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Pr="00563F3D" w:rsidRDefault="00875A41">
      <w:pPr>
        <w:rPr>
          <w:rFonts w:ascii="Arial" w:hAnsi="Arial" w:cs="Arial"/>
          <w:b/>
        </w:rPr>
      </w:pPr>
    </w:p>
    <w:p w:rsidR="00875A41" w:rsidRPr="00563F3D" w:rsidRDefault="00875A41" w:rsidP="00875A41">
      <w:pPr>
        <w:jc w:val="right"/>
        <w:rPr>
          <w:rFonts w:ascii="Arial" w:hAnsi="Arial" w:cs="Arial"/>
          <w:b/>
        </w:rPr>
      </w:pPr>
      <w:r w:rsidRPr="00563F3D">
        <w:rPr>
          <w:rFonts w:ascii="Arial" w:hAnsi="Arial" w:cs="Arial"/>
          <w:b/>
          <w:noProof/>
          <w:lang w:eastAsia="en-GB"/>
        </w:rPr>
        <w:drawing>
          <wp:anchor distT="0" distB="0" distL="114300" distR="114300" simplePos="0" relativeHeight="251658240" behindDoc="0" locked="0" layoutInCell="1" allowOverlap="1" wp14:anchorId="1FC37FE8" wp14:editId="2A0EAA92">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3D">
        <w:rPr>
          <w:rFonts w:ascii="Arial" w:hAnsi="Arial" w:cs="Arial"/>
          <w:b/>
          <w:noProof/>
          <w:color w:val="339966"/>
        </w:rPr>
        <w:t>UTTLESFORD DISTRICT COUNCIL</w:t>
      </w:r>
      <w:r w:rsidRPr="00563F3D">
        <w:rPr>
          <w:rFonts w:ascii="Arial" w:hAnsi="Arial" w:cs="Arial"/>
          <w:b/>
          <w:noProof/>
          <w:color w:val="339966"/>
        </w:rPr>
        <w:cr/>
      </w: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205BD2" w:rsidRDefault="00875A41" w:rsidP="00875A41">
      <w:pPr>
        <w:jc w:val="center"/>
        <w:rPr>
          <w:rFonts w:ascii="Arial" w:hAnsi="Arial" w:cs="Arial"/>
          <w:b/>
          <w:sz w:val="28"/>
          <w:szCs w:val="28"/>
        </w:rPr>
      </w:pPr>
      <w:r w:rsidRPr="00205BD2">
        <w:rPr>
          <w:rFonts w:ascii="Arial" w:hAnsi="Arial" w:cs="Arial"/>
          <w:b/>
          <w:sz w:val="28"/>
          <w:szCs w:val="28"/>
        </w:rPr>
        <w:t>LOCAL VALIDATION CHECKLIST FOR FULL APPLICATIONS</w:t>
      </w:r>
    </w:p>
    <w:p w:rsidR="00875A41" w:rsidRPr="00205BD2" w:rsidRDefault="00875A41" w:rsidP="00875A41">
      <w:pPr>
        <w:jc w:val="center"/>
        <w:rPr>
          <w:rFonts w:ascii="Arial" w:hAnsi="Arial" w:cs="Arial"/>
          <w:b/>
          <w:sz w:val="28"/>
          <w:szCs w:val="28"/>
        </w:rPr>
      </w:pPr>
    </w:p>
    <w:p w:rsidR="00875A41" w:rsidRPr="00205BD2" w:rsidRDefault="00875A41" w:rsidP="00875A41">
      <w:pPr>
        <w:rPr>
          <w:rFonts w:ascii="Arial" w:hAnsi="Arial" w:cs="Arial"/>
          <w:b/>
          <w:sz w:val="28"/>
          <w:szCs w:val="28"/>
        </w:rPr>
      </w:pPr>
      <w:proofErr w:type="spellStart"/>
      <w:r w:rsidRPr="00205BD2">
        <w:rPr>
          <w:rFonts w:ascii="Arial" w:hAnsi="Arial" w:cs="Arial"/>
          <w:b/>
          <w:sz w:val="28"/>
          <w:szCs w:val="28"/>
        </w:rPr>
        <w:t>Uttlesford</w:t>
      </w:r>
      <w:proofErr w:type="spellEnd"/>
      <w:r w:rsidRPr="00205BD2">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rsidP="00875A41">
      <w:pPr>
        <w:jc w:val="right"/>
        <w:rPr>
          <w:rFonts w:ascii="Arial" w:hAnsi="Arial" w:cs="Arial"/>
          <w:b/>
        </w:rPr>
      </w:pPr>
    </w:p>
    <w:p w:rsidR="00875A41" w:rsidRPr="00563F3D" w:rsidRDefault="00875A41">
      <w:pPr>
        <w:rPr>
          <w:rFonts w:ascii="Arial" w:hAnsi="Arial" w:cs="Arial"/>
          <w:b/>
        </w:rPr>
      </w:pPr>
    </w:p>
    <w:p w:rsidR="00CC4745" w:rsidRPr="00563F3D" w:rsidRDefault="00CC4745">
      <w:pPr>
        <w:rPr>
          <w:rFonts w:ascii="Arial" w:hAnsi="Arial" w:cs="Arial"/>
          <w:b/>
        </w:rPr>
      </w:pPr>
    </w:p>
    <w:p w:rsidR="00CC4745" w:rsidRPr="00563F3D" w:rsidRDefault="00CC4745">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563F3D"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4C51F9" w:rsidRPr="00563F3D" w:rsidRDefault="006E7226" w:rsidP="006B0172">
            <w:pPr>
              <w:spacing w:after="200" w:line="276" w:lineRule="auto"/>
              <w:rPr>
                <w:rFonts w:ascii="Arial" w:hAnsi="Arial" w:cs="Arial"/>
                <w:b w:val="0"/>
                <w:color w:val="auto"/>
              </w:rPr>
            </w:pPr>
            <w:r w:rsidRPr="00563F3D">
              <w:rPr>
                <w:rFonts w:ascii="Arial" w:hAnsi="Arial" w:cs="Arial"/>
                <w:color w:val="auto"/>
              </w:rPr>
              <w:lastRenderedPageBreak/>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563F3D"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563F3D"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63F3D">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563F3D"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563F3D"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63F3D">
              <w:rPr>
                <w:rFonts w:ascii="Arial" w:hAnsi="Arial" w:cs="Arial"/>
                <w:color w:val="auto"/>
              </w:rPr>
              <w:t>THRESHOLD</w:t>
            </w:r>
          </w:p>
        </w:tc>
      </w:tr>
      <w:tr w:rsidR="004C51F9"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563F3D" w:rsidRDefault="006E7226" w:rsidP="006B0172">
            <w:pPr>
              <w:rPr>
                <w:rFonts w:ascii="Arial" w:hAnsi="Arial" w:cs="Arial"/>
                <w:b w:val="0"/>
              </w:rPr>
            </w:pPr>
            <w:r w:rsidRPr="00563F3D">
              <w:rPr>
                <w:rFonts w:ascii="Arial" w:hAnsi="Arial" w:cs="Arial"/>
                <w:b w:val="0"/>
              </w:rPr>
              <w:t>A</w:t>
            </w:r>
            <w:r w:rsidR="004C51F9" w:rsidRPr="00563F3D">
              <w:rPr>
                <w:rFonts w:ascii="Arial" w:hAnsi="Arial" w:cs="Arial"/>
                <w:b w:val="0"/>
              </w:rPr>
              <w:t xml:space="preserve">pplication form </w:t>
            </w:r>
          </w:p>
          <w:p w:rsidR="00DB59CA" w:rsidRPr="00563F3D" w:rsidRDefault="00DB59CA" w:rsidP="006B0172">
            <w:pPr>
              <w:rPr>
                <w:rFonts w:ascii="Arial" w:hAnsi="Arial" w:cs="Arial"/>
                <w:b w:val="0"/>
              </w:rPr>
            </w:pPr>
          </w:p>
          <w:p w:rsidR="00DB59CA" w:rsidRPr="00563F3D" w:rsidRDefault="00DB59CA" w:rsidP="006B0172">
            <w:pPr>
              <w:rPr>
                <w:rFonts w:ascii="Arial" w:hAnsi="Arial" w:cs="Arial"/>
                <w:b w:val="0"/>
              </w:rPr>
            </w:pPr>
            <w:r w:rsidRPr="00563F3D">
              <w:rPr>
                <w:rFonts w:ascii="Arial" w:hAnsi="Arial" w:cs="Arial"/>
                <w:b w:val="0"/>
              </w:rPr>
              <w:t>Design &amp; Access Statement (DAS)</w:t>
            </w:r>
          </w:p>
          <w:p w:rsidR="004C51F9" w:rsidRPr="00563F3D" w:rsidRDefault="004C51F9" w:rsidP="006B0172">
            <w:pPr>
              <w:rPr>
                <w:rFonts w:ascii="Arial" w:hAnsi="Arial" w:cs="Arial"/>
                <w:b w:val="0"/>
              </w:rPr>
            </w:pPr>
          </w:p>
          <w:p w:rsidR="004C51F9" w:rsidRPr="00563F3D" w:rsidRDefault="004C51F9" w:rsidP="006B0172">
            <w:pPr>
              <w:rPr>
                <w:rFonts w:ascii="Arial" w:hAnsi="Arial" w:cs="Arial"/>
                <w:b w:val="0"/>
              </w:rPr>
            </w:pPr>
          </w:p>
          <w:p w:rsidR="004C51F9" w:rsidRPr="00563F3D"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563F3D"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563F3D"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All applications</w:t>
            </w:r>
          </w:p>
          <w:p w:rsidR="006E7226"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major development or Listed Building</w:t>
            </w:r>
          </w:p>
          <w:p w:rsidR="00546226" w:rsidRPr="00563F3D" w:rsidRDefault="00546226" w:rsidP="00546226">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563F3D"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over 100m2 non-residential, or</w:t>
            </w:r>
          </w:p>
          <w:p w:rsidR="00DB59CA" w:rsidRPr="00563F3D" w:rsidRDefault="00DB59CA" w:rsidP="003C177E">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one or more new dwellings in a Conservation Area.</w:t>
            </w:r>
          </w:p>
        </w:tc>
      </w:tr>
      <w:tr w:rsidR="007743E9"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563F3D" w:rsidRDefault="00150912" w:rsidP="007743E9">
            <w:pPr>
              <w:rPr>
                <w:rFonts w:ascii="Arial" w:hAnsi="Arial" w:cs="Arial"/>
                <w:b w:val="0"/>
              </w:rPr>
            </w:pPr>
            <w:r w:rsidRPr="00563F3D">
              <w:rPr>
                <w:rFonts w:ascii="Arial" w:hAnsi="Arial" w:cs="Arial"/>
                <w:b w:val="0"/>
              </w:rPr>
              <w:t>Fee</w:t>
            </w:r>
          </w:p>
          <w:p w:rsidR="00150912" w:rsidRPr="00563F3D" w:rsidRDefault="00150912" w:rsidP="007743E9">
            <w:pPr>
              <w:rPr>
                <w:rFonts w:ascii="Arial" w:hAnsi="Arial" w:cs="Arial"/>
                <w:b w:val="0"/>
              </w:rPr>
            </w:pPr>
          </w:p>
          <w:p w:rsidR="00150912" w:rsidRPr="00563F3D" w:rsidRDefault="00150912" w:rsidP="007743E9">
            <w:pPr>
              <w:rPr>
                <w:rFonts w:ascii="Arial" w:hAnsi="Arial" w:cs="Arial"/>
                <w:b w:val="0"/>
              </w:rPr>
            </w:pPr>
            <w:r w:rsidRPr="00563F3D">
              <w:rPr>
                <w:rFonts w:ascii="Arial" w:hAnsi="Arial" w:cs="Arial"/>
                <w:b w:val="0"/>
              </w:rPr>
              <w:t>Ownership Certificate – The completed ownership certificate (A,B, C or D) as appropriate</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B is completed, Notice 1 is required</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C is completed, Notices 1 and 2 are required</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D is completed, Notice 2 is required</w:t>
            </w:r>
          </w:p>
          <w:p w:rsidR="00150912" w:rsidRPr="00563F3D" w:rsidRDefault="00150912" w:rsidP="00150912">
            <w:pPr>
              <w:rPr>
                <w:rFonts w:ascii="Arial" w:hAnsi="Arial" w:cs="Arial"/>
                <w:b w:val="0"/>
              </w:rPr>
            </w:pPr>
          </w:p>
          <w:p w:rsidR="00150912" w:rsidRPr="00563F3D" w:rsidRDefault="00150912" w:rsidP="00150912">
            <w:pPr>
              <w:rPr>
                <w:rFonts w:ascii="Arial" w:hAnsi="Arial" w:cs="Arial"/>
                <w:b w:val="0"/>
              </w:rPr>
            </w:pPr>
            <w:r w:rsidRPr="00563F3D">
              <w:rPr>
                <w:rFonts w:ascii="Arial" w:hAnsi="Arial" w:cs="Arial"/>
                <w:b w:val="0"/>
              </w:rPr>
              <w:t>Agricultural Holdings Certificate</w:t>
            </w:r>
          </w:p>
          <w:p w:rsidR="00150912" w:rsidRPr="00563F3D" w:rsidRDefault="00150912" w:rsidP="00150912">
            <w:pPr>
              <w:rPr>
                <w:rFonts w:ascii="Arial" w:hAnsi="Arial" w:cs="Arial"/>
                <w:b w:val="0"/>
              </w:rPr>
            </w:pPr>
          </w:p>
          <w:p w:rsidR="00150912" w:rsidRPr="00563F3D" w:rsidRDefault="00150912" w:rsidP="00150912">
            <w:pPr>
              <w:rPr>
                <w:rFonts w:ascii="Arial" w:hAnsi="Arial" w:cs="Arial"/>
                <w:b w:val="0"/>
              </w:rPr>
            </w:pPr>
            <w:r w:rsidRPr="00563F3D">
              <w:rPr>
                <w:rFonts w:ascii="Arial" w:hAnsi="Arial" w:cs="Arial"/>
                <w:b w:val="0"/>
              </w:rPr>
              <w:t>Plans – National Requirements.</w:t>
            </w:r>
          </w:p>
          <w:p w:rsidR="00150912" w:rsidRPr="00563F3D" w:rsidRDefault="00150912" w:rsidP="00150912">
            <w:pPr>
              <w:pStyle w:val="ListParagraph"/>
              <w:numPr>
                <w:ilvl w:val="0"/>
                <w:numId w:val="11"/>
              </w:numPr>
              <w:rPr>
                <w:rFonts w:ascii="Arial" w:hAnsi="Arial" w:cs="Arial"/>
                <w:b w:val="0"/>
              </w:rPr>
            </w:pPr>
            <w:r w:rsidRPr="00563F3D">
              <w:rPr>
                <w:rFonts w:ascii="Arial" w:hAnsi="Arial" w:cs="Arial"/>
                <w:b w:val="0"/>
              </w:rPr>
              <w:t xml:space="preserve">Plan identifying the land </w:t>
            </w:r>
            <w:r w:rsidR="005D5C4B">
              <w:rPr>
                <w:rFonts w:ascii="Arial" w:hAnsi="Arial" w:cs="Arial"/>
                <w:b w:val="0"/>
              </w:rPr>
              <w:t xml:space="preserve">to which </w:t>
            </w:r>
            <w:r w:rsidRPr="00563F3D">
              <w:rPr>
                <w:rFonts w:ascii="Arial" w:hAnsi="Arial" w:cs="Arial"/>
                <w:b w:val="0"/>
              </w:rPr>
              <w:t>the application relates</w:t>
            </w:r>
            <w:r w:rsidR="005D5C4B">
              <w:rPr>
                <w:rFonts w:ascii="Arial" w:hAnsi="Arial" w:cs="Arial"/>
                <w:b w:val="0"/>
              </w:rPr>
              <w:t xml:space="preserve"> </w:t>
            </w:r>
          </w:p>
          <w:p w:rsidR="00150912" w:rsidRPr="00563F3D" w:rsidRDefault="00150912" w:rsidP="00150912">
            <w:pPr>
              <w:pStyle w:val="ListParagraph"/>
              <w:numPr>
                <w:ilvl w:val="0"/>
                <w:numId w:val="11"/>
              </w:numPr>
              <w:rPr>
                <w:rFonts w:ascii="Arial" w:hAnsi="Arial" w:cs="Arial"/>
                <w:b w:val="0"/>
              </w:rPr>
            </w:pPr>
            <w:r w:rsidRPr="00563F3D">
              <w:rPr>
                <w:rFonts w:ascii="Arial" w:hAnsi="Arial" w:cs="Arial"/>
                <w:b w:val="0"/>
              </w:rPr>
              <w:t>Other plans and drawings and information needed to describe the development</w:t>
            </w:r>
          </w:p>
          <w:p w:rsidR="00150912" w:rsidRPr="00563F3D" w:rsidRDefault="00150912" w:rsidP="00546226">
            <w:pPr>
              <w:pStyle w:val="ListParagraph"/>
              <w:numPr>
                <w:ilvl w:val="0"/>
                <w:numId w:val="11"/>
              </w:numPr>
              <w:rPr>
                <w:rFonts w:ascii="Arial" w:hAnsi="Arial" w:cs="Arial"/>
                <w:b w:val="0"/>
              </w:rPr>
            </w:pPr>
            <w:r w:rsidRPr="00563F3D">
              <w:rPr>
                <w:rFonts w:ascii="Arial" w:hAnsi="Arial" w:cs="Arial"/>
                <w:b w:val="0"/>
              </w:rPr>
              <w:t xml:space="preserve">All drawings to be </w:t>
            </w:r>
            <w:r w:rsidR="00546226">
              <w:rPr>
                <w:rFonts w:ascii="Arial" w:hAnsi="Arial" w:cs="Arial"/>
                <w:b w:val="0"/>
              </w:rPr>
              <w:t>to</w:t>
            </w:r>
            <w:r w:rsidRPr="00563F3D">
              <w:rPr>
                <w:rFonts w:ascii="Arial" w:hAnsi="Arial" w:cs="Arial"/>
                <w:b w:val="0"/>
              </w:rPr>
              <w:t xml:space="preserve"> an identified scale and with a direction of north</w:t>
            </w:r>
          </w:p>
        </w:tc>
        <w:tc>
          <w:tcPr>
            <w:tcW w:w="5245" w:type="dxa"/>
            <w:tcBorders>
              <w:top w:val="single" w:sz="4" w:space="0" w:color="auto"/>
              <w:left w:val="single" w:sz="4" w:space="0" w:color="auto"/>
              <w:bottom w:val="single" w:sz="4" w:space="0" w:color="auto"/>
              <w:right w:val="single" w:sz="4" w:space="0" w:color="auto"/>
            </w:tcBorders>
          </w:tcPr>
          <w:p w:rsidR="007743E9" w:rsidRPr="00563F3D"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4674A6"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tc>
      </w:tr>
      <w:tr w:rsidR="006F6A2E" w:rsidRPr="00563F3D"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rsidP="007743E9">
            <w:pPr>
              <w:rPr>
                <w:rFonts w:ascii="Arial" w:hAnsi="Arial" w:cs="Arial"/>
              </w:rPr>
            </w:pPr>
          </w:p>
          <w:p w:rsidR="009A3707" w:rsidRPr="00563F3D" w:rsidRDefault="009A3707" w:rsidP="007743E9">
            <w:pPr>
              <w:rPr>
                <w:rFonts w:ascii="Arial" w:hAnsi="Arial" w:cs="Arial"/>
              </w:rPr>
            </w:pPr>
            <w:r w:rsidRPr="00563F3D">
              <w:rPr>
                <w:rFonts w:ascii="Arial" w:hAnsi="Arial" w:cs="Arial"/>
              </w:rPr>
              <w:t>LOCAL REQUIREMENTS</w:t>
            </w:r>
          </w:p>
          <w:p w:rsidR="009A3707" w:rsidRPr="00563F3D" w:rsidRDefault="009A3707" w:rsidP="007743E9">
            <w:pPr>
              <w:rPr>
                <w:rFonts w:ascii="Arial" w:hAnsi="Arial" w:cs="Arial"/>
              </w:rPr>
            </w:pPr>
          </w:p>
          <w:p w:rsidR="009A3707" w:rsidRPr="00563F3D"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563F3D"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63F3D">
              <w:rPr>
                <w:rFonts w:ascii="Arial" w:hAnsi="Arial" w:cs="Arial"/>
                <w:b/>
              </w:rPr>
              <w:t>CORRESPONDING POLICIES &amp; GUIDANCE</w:t>
            </w:r>
          </w:p>
          <w:p w:rsidR="009A3707" w:rsidRPr="00563F3D"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563F3D"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63F3D">
              <w:rPr>
                <w:rFonts w:ascii="Arial" w:hAnsi="Arial" w:cs="Arial"/>
                <w:b/>
                <w:bCs/>
              </w:rPr>
              <w:t>THRESHOLD</w:t>
            </w:r>
          </w:p>
          <w:p w:rsidR="009A3707" w:rsidRPr="00563F3D"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563F3D"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563F3D" w:rsidRDefault="00150912" w:rsidP="007743E9">
            <w:pPr>
              <w:rPr>
                <w:rFonts w:ascii="Arial" w:hAnsi="Arial" w:cs="Arial"/>
                <w:b w:val="0"/>
              </w:rPr>
            </w:pPr>
          </w:p>
          <w:p w:rsidR="004D149E" w:rsidRPr="00563F3D" w:rsidRDefault="004D149E" w:rsidP="00915865">
            <w:pPr>
              <w:autoSpaceDE w:val="0"/>
              <w:autoSpaceDN w:val="0"/>
              <w:adjustRightInd w:val="0"/>
              <w:rPr>
                <w:rFonts w:ascii="Arial" w:hAnsi="Arial" w:cs="Arial"/>
                <w:b w:val="0"/>
              </w:rPr>
            </w:pPr>
            <w:r w:rsidRPr="00563F3D">
              <w:rPr>
                <w:rFonts w:ascii="Arial" w:hAnsi="Arial" w:cs="Arial"/>
                <w:b w:val="0"/>
              </w:rPr>
              <w:t>Plans – Local Requirements</w:t>
            </w:r>
          </w:p>
          <w:p w:rsidR="00915865" w:rsidRPr="00563F3D" w:rsidRDefault="00915865" w:rsidP="00915865">
            <w:pPr>
              <w:pStyle w:val="ListParagraph"/>
              <w:numPr>
                <w:ilvl w:val="0"/>
                <w:numId w:val="2"/>
              </w:numPr>
              <w:autoSpaceDE w:val="0"/>
              <w:autoSpaceDN w:val="0"/>
              <w:adjustRightInd w:val="0"/>
              <w:ind w:left="351" w:hanging="283"/>
              <w:rPr>
                <w:rFonts w:ascii="Arial" w:hAnsi="Arial" w:cs="Arial"/>
                <w:b w:val="0"/>
              </w:rPr>
            </w:pPr>
            <w:r w:rsidRPr="00563F3D">
              <w:rPr>
                <w:rFonts w:ascii="Arial" w:hAnsi="Arial" w:cs="Arial"/>
                <w:b w:val="0"/>
              </w:rPr>
              <w:t xml:space="preserve">Site/Location plan </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Block pla</w:t>
            </w:r>
            <w:r w:rsidR="00546226">
              <w:rPr>
                <w:rFonts w:ascii="Arial" w:hAnsi="Arial" w:cs="Arial"/>
                <w:b w:val="0"/>
              </w:rPr>
              <w:t>n of the site (at a scale of 1:200 or 1:5</w:t>
            </w:r>
            <w:r w:rsidRPr="00563F3D">
              <w:rPr>
                <w:rFonts w:ascii="Arial" w:hAnsi="Arial" w:cs="Arial"/>
                <w:b w:val="0"/>
              </w:rPr>
              <w:t>00) showing any site boundaries</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 xml:space="preserve">Site survey plan (at a scale of 1:200 showing existing and proposed features e.g. roads, </w:t>
            </w:r>
            <w:r w:rsidR="00A93562">
              <w:rPr>
                <w:rFonts w:ascii="Arial" w:hAnsi="Arial" w:cs="Arial"/>
                <w:b w:val="0"/>
              </w:rPr>
              <w:t xml:space="preserve">access arrangements, </w:t>
            </w:r>
            <w:r w:rsidRPr="00563F3D">
              <w:rPr>
                <w:rFonts w:ascii="Arial" w:hAnsi="Arial" w:cs="Arial"/>
                <w:b w:val="0"/>
              </w:rPr>
              <w:t xml:space="preserve">parking areas, </w:t>
            </w:r>
            <w:r w:rsidR="00A93562">
              <w:rPr>
                <w:rFonts w:ascii="Arial" w:hAnsi="Arial" w:cs="Arial"/>
                <w:b w:val="0"/>
              </w:rPr>
              <w:t>public rights of way</w:t>
            </w:r>
            <w:r w:rsidRPr="00563F3D">
              <w:rPr>
                <w:rFonts w:ascii="Arial" w:hAnsi="Arial" w:cs="Arial"/>
                <w:b w:val="0"/>
              </w:rPr>
              <w:t>, landscaping, walls, fences, trees, buildings and other structures)</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Existing and proposed floor plans (at a scale of 1:100 or 1:50)</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 xml:space="preserve">Existing </w:t>
            </w:r>
            <w:r w:rsidR="00E13F0D" w:rsidRPr="00563F3D">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Existing and proposed site sections and finished floor levels (at a scale of 1:100 or 1:50)</w:t>
            </w:r>
          </w:p>
          <w:p w:rsidR="00A93562" w:rsidRPr="00563F3D" w:rsidRDefault="00A93562"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563F3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Roof plans (at a scale of (1:100 or 1:50)</w:t>
            </w:r>
          </w:p>
          <w:p w:rsidR="00E13F0D" w:rsidRPr="00563F3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All plans and drawings indicate; key dimensions (in metric) e.g. width, height, and length; and to a recognised metric scale</w:t>
            </w:r>
          </w:p>
          <w:p w:rsidR="00A93562" w:rsidRPr="00A93562" w:rsidRDefault="00A93562" w:rsidP="00915865">
            <w:pPr>
              <w:pStyle w:val="ListParagraph"/>
              <w:numPr>
                <w:ilvl w:val="0"/>
                <w:numId w:val="12"/>
              </w:numPr>
              <w:autoSpaceDE w:val="0"/>
              <w:autoSpaceDN w:val="0"/>
              <w:adjustRightInd w:val="0"/>
              <w:ind w:left="426" w:hanging="284"/>
              <w:jc w:val="both"/>
              <w:rPr>
                <w:rFonts w:ascii="Arial" w:hAnsi="Arial" w:cs="Arial"/>
                <w:b w:val="0"/>
              </w:rPr>
            </w:pPr>
            <w:r w:rsidRPr="00A93562">
              <w:rPr>
                <w:rFonts w:ascii="Arial" w:hAnsi="Arial" w:cs="Arial"/>
                <w:b w:val="0"/>
              </w:rPr>
              <w:t xml:space="preserve">Identifies the highway boundary (Highway boundary can be obtained from </w:t>
            </w:r>
            <w:hyperlink r:id="rId9" w:history="1">
              <w:r w:rsidRPr="00A93562">
                <w:rPr>
                  <w:rStyle w:val="Hyperlink"/>
                  <w:rFonts w:ascii="Open Sans" w:hAnsi="Open Sans" w:cs="Segoe UI"/>
                </w:rPr>
                <w:t>Highway.Status@essexhighways.org</w:t>
              </w:r>
            </w:hyperlink>
            <w:r w:rsidRPr="00A93562">
              <w:rPr>
                <w:rFonts w:ascii="Open Sans" w:hAnsi="Open Sans" w:cs="Segoe UI"/>
              </w:rPr>
              <w:t xml:space="preserve"> for more</w:t>
            </w:r>
            <w:r>
              <w:rPr>
                <w:rFonts w:ascii="Open Sans" w:hAnsi="Open Sans" w:cs="Segoe UI"/>
              </w:rPr>
              <w:t xml:space="preserve"> </w:t>
            </w:r>
            <w:r w:rsidRPr="00A93562">
              <w:rPr>
                <w:rFonts w:ascii="Open Sans" w:hAnsi="Open Sans" w:cs="Segoe UI"/>
              </w:rPr>
              <w:t xml:space="preserve">information go to </w:t>
            </w:r>
            <w:hyperlink r:id="rId10" w:history="1">
              <w:r w:rsidRPr="00A93562">
                <w:rPr>
                  <w:rStyle w:val="Hyperlink"/>
                  <w:rFonts w:ascii="Open Sans" w:hAnsi="Open Sans" w:cs="Segoe UI"/>
                </w:rPr>
                <w:t>https://www.essexhighways.org/highway-schemes-and-developments/adoptions-and-land/highway-status-enquiries</w:t>
              </w:r>
            </w:hyperlink>
            <w:r w:rsidRPr="00A93562">
              <w:rPr>
                <w:rFonts w:ascii="Open Sans" w:hAnsi="Open Sans" w:cs="Segoe UI"/>
              </w:rPr>
              <w:t xml:space="preserve"> )</w:t>
            </w:r>
          </w:p>
          <w:p w:rsidR="0035199A" w:rsidRPr="00563F3D" w:rsidRDefault="0035199A" w:rsidP="00E13F0D">
            <w:pPr>
              <w:autoSpaceDE w:val="0"/>
              <w:autoSpaceDN w:val="0"/>
              <w:adjustRightInd w:val="0"/>
              <w:jc w:val="both"/>
              <w:rPr>
                <w:rFonts w:ascii="Arial" w:hAnsi="Arial" w:cs="Arial"/>
              </w:rPr>
            </w:pPr>
          </w:p>
          <w:p w:rsidR="00E13F0D" w:rsidRPr="00563F3D" w:rsidRDefault="00E13F0D" w:rsidP="00E13F0D">
            <w:pPr>
              <w:autoSpaceDE w:val="0"/>
              <w:autoSpaceDN w:val="0"/>
              <w:adjustRightInd w:val="0"/>
              <w:jc w:val="both"/>
              <w:rPr>
                <w:rFonts w:ascii="Arial" w:hAnsi="Arial" w:cs="Arial"/>
              </w:rPr>
            </w:pPr>
            <w:r w:rsidRPr="00563F3D">
              <w:rPr>
                <w:rFonts w:ascii="Arial" w:hAnsi="Arial" w:cs="Arial"/>
              </w:rPr>
              <w:lastRenderedPageBreak/>
              <w:t>A scale bar must be included on all drawings.</w:t>
            </w:r>
          </w:p>
          <w:p w:rsidR="0035199A" w:rsidRPr="00563F3D"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563F3D"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The site/location plan </w:t>
            </w: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563F3D">
              <w:rPr>
                <w:rFonts w:ascii="Arial" w:hAnsi="Arial" w:cs="Arial"/>
              </w:rPr>
              <w:t>–  at</w:t>
            </w:r>
            <w:proofErr w:type="gramEnd"/>
            <w:r w:rsidRPr="00563F3D">
              <w:rPr>
                <w:rFonts w:ascii="Arial" w:hAnsi="Arial" w:cs="Arial"/>
              </w:rPr>
              <w:t xml:space="preserve"> a scale 1:1250 or 1:2500 which is up to date.  </w:t>
            </w: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rPr>
              <w:t>It s</w:t>
            </w:r>
            <w:r w:rsidRPr="00563F3D">
              <w:rPr>
                <w:rFonts w:ascii="Arial" w:hAnsi="Arial" w:cs="Arial"/>
                <w:bCs/>
              </w:rPr>
              <w:t>hould identify sufficient roads and/or buildings on land adjoining the application site to ensure that the exact location of the application site is clear.</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The application site should be edged clearly with a red line on the location plan. </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 </w:t>
            </w: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 blue line should be drawn around any other land owned by the applicant, close to or adjoining the application site.</w:t>
            </w:r>
          </w:p>
        </w:tc>
        <w:tc>
          <w:tcPr>
            <w:tcW w:w="3260" w:type="dxa"/>
            <w:tcBorders>
              <w:top w:val="single" w:sz="4" w:space="0" w:color="auto"/>
              <w:left w:val="single" w:sz="4" w:space="0" w:color="auto"/>
              <w:bottom w:val="single" w:sz="4" w:space="0" w:color="auto"/>
              <w:right w:val="single" w:sz="4" w:space="0" w:color="auto"/>
            </w:tcBorders>
          </w:tcPr>
          <w:p w:rsidR="004D149E" w:rsidRPr="00563F3D"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563F3D"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All applications</w:t>
            </w:r>
          </w:p>
        </w:tc>
      </w:tr>
      <w:tr w:rsidR="00E13F0D" w:rsidRPr="00563F3D"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E13F0D" w:rsidRPr="00563F3D" w:rsidRDefault="00E13F0D" w:rsidP="004A5945">
            <w:pPr>
              <w:autoSpaceDE w:val="0"/>
              <w:autoSpaceDN w:val="0"/>
              <w:adjustRightInd w:val="0"/>
              <w:rPr>
                <w:rFonts w:ascii="Arial" w:hAnsi="Arial" w:cs="Arial"/>
                <w:b w:val="0"/>
              </w:rPr>
            </w:pPr>
          </w:p>
          <w:p w:rsidR="004A5945" w:rsidRPr="00563F3D" w:rsidRDefault="00444D9A" w:rsidP="004A5945">
            <w:pPr>
              <w:autoSpaceDE w:val="0"/>
              <w:autoSpaceDN w:val="0"/>
              <w:adjustRightInd w:val="0"/>
              <w:rPr>
                <w:rFonts w:ascii="Arial" w:hAnsi="Arial" w:cs="Arial"/>
                <w:b w:val="0"/>
              </w:rPr>
            </w:pPr>
            <w:r w:rsidRPr="00563F3D">
              <w:rPr>
                <w:rFonts w:ascii="Arial" w:hAnsi="Arial" w:cs="Arial"/>
                <w:b w:val="0"/>
              </w:rPr>
              <w:t xml:space="preserve">Supporting Planning Statement </w:t>
            </w:r>
            <w:r w:rsidRPr="00563F3D">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National Planning Policy Framework 2018 (NPPF 2018) paragraphs 189 and 192 </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Associated Historic Environment Planning Practice Guide. </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The advice in 'Making Better applications for Listed Building Consent' published by Historic Towns Forum may also assist and is available here: </w:t>
            </w:r>
            <w:hyperlink r:id="rId11" w:history="1">
              <w:r w:rsidRPr="00563F3D">
                <w:rPr>
                  <w:rStyle w:val="Hyperlink"/>
                  <w:rFonts w:ascii="Arial" w:hAnsi="Arial" w:cs="Arial"/>
                </w:rPr>
                <w:t>http://www.historictownsforum.org/node/1259</w:t>
              </w:r>
            </w:hyperlink>
          </w:p>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563F3D" w:rsidRDefault="00E13F0D" w:rsidP="00E13F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E13F0D" w:rsidRPr="00563F3D" w:rsidRDefault="00E13F0D" w:rsidP="004A594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4A5945" w:rsidRPr="00563F3D" w:rsidRDefault="004A5945"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 xml:space="preserve">If MAJOR development, </w:t>
            </w:r>
            <w:r w:rsidR="00444D9A" w:rsidRPr="00563F3D">
              <w:rPr>
                <w:rFonts w:ascii="Arial" w:hAnsi="Arial" w:cs="Arial"/>
                <w:bCs/>
              </w:rPr>
              <w:t xml:space="preserve">but </w:t>
            </w:r>
            <w:r w:rsidRPr="00563F3D">
              <w:rPr>
                <w:rFonts w:ascii="Arial" w:hAnsi="Arial" w:cs="Arial"/>
                <w:bCs/>
              </w:rPr>
              <w:t>encouraged for other developments</w:t>
            </w:r>
          </w:p>
          <w:p w:rsidR="00444D9A" w:rsidRPr="00563F3D" w:rsidRDefault="00444D9A"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pr</w:t>
            </w:r>
            <w:r w:rsidR="00546226">
              <w:rPr>
                <w:rFonts w:ascii="Arial" w:hAnsi="Arial" w:cs="Arial"/>
                <w:bCs/>
              </w:rPr>
              <w:t>oposal affects heritage assets</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the proposal is within a Conservation Area</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there is an Article 4 Direction on the property</w:t>
            </w:r>
          </w:p>
        </w:tc>
      </w:tr>
      <w:tr w:rsidR="0035199A" w:rsidRPr="00563F3D"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931EF4">
            <w:pPr>
              <w:pStyle w:val="Default"/>
              <w:rPr>
                <w:b w:val="0"/>
                <w:bCs w:val="0"/>
                <w:sz w:val="22"/>
                <w:szCs w:val="22"/>
              </w:rPr>
            </w:pPr>
          </w:p>
          <w:p w:rsidR="0035199A" w:rsidRPr="00563F3D" w:rsidRDefault="0035199A" w:rsidP="00931EF4">
            <w:pPr>
              <w:pStyle w:val="Default"/>
              <w:rPr>
                <w:b w:val="0"/>
                <w:sz w:val="22"/>
                <w:szCs w:val="22"/>
              </w:rPr>
            </w:pPr>
            <w:r w:rsidRPr="00563F3D">
              <w:rPr>
                <w:b w:val="0"/>
                <w:bCs w:val="0"/>
                <w:sz w:val="22"/>
                <w:szCs w:val="22"/>
              </w:rPr>
              <w:t xml:space="preserve">Planning Statement regarding Sport/land for sport/loss of sports land </w:t>
            </w:r>
          </w:p>
          <w:p w:rsidR="0035199A" w:rsidRPr="00563F3D" w:rsidRDefault="0035199A" w:rsidP="00931EF4">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nil"/>
            </w:tcBorders>
          </w:tcPr>
          <w:p w:rsidR="00210C55" w:rsidRPr="00563F3D"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National Planning Policy Framework </w:t>
            </w:r>
            <w:r w:rsidR="00501730" w:rsidRPr="00563F3D">
              <w:rPr>
                <w:sz w:val="22"/>
                <w:szCs w:val="22"/>
              </w:rPr>
              <w:t xml:space="preserve">2018 (NPPF 2018) </w:t>
            </w:r>
            <w:r w:rsidRPr="00563F3D">
              <w:rPr>
                <w:sz w:val="22"/>
                <w:szCs w:val="22"/>
              </w:rPr>
              <w:t xml:space="preserve">paragraph </w:t>
            </w:r>
            <w:r w:rsidR="00501730" w:rsidRPr="00563F3D">
              <w:rPr>
                <w:sz w:val="22"/>
                <w:szCs w:val="22"/>
              </w:rPr>
              <w:t>97</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92C08"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Within the supporting statement</w:t>
            </w:r>
          </w:p>
          <w:p w:rsidR="00392C08" w:rsidRDefault="00392C08" w:rsidP="00392C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Extent of playing field area to be lost (area in    </w:t>
            </w:r>
            <w:r>
              <w:rPr>
                <w:rFonts w:ascii="Arial" w:hAnsi="Arial" w:cs="Arial"/>
              </w:rPr>
              <w:lastRenderedPageBreak/>
              <w:t>hectares)</w:t>
            </w:r>
          </w:p>
          <w:p w:rsidR="00392C08" w:rsidRDefault="00392C08" w:rsidP="00392C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Reason for the chosen location and alternatives    considered</w:t>
            </w:r>
          </w:p>
          <w:p w:rsidR="00392C08" w:rsidRDefault="00392C08" w:rsidP="00392C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Any proposed changes in the provision of indoor and outdoor sports facilities on the site (including ancillary facilities)</w:t>
            </w:r>
          </w:p>
          <w:p w:rsidR="0035199A" w:rsidRPr="00563F3D"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 – </w:t>
            </w:r>
            <w:proofErr w:type="gramStart"/>
            <w:r w:rsidRPr="00563F3D">
              <w:rPr>
                <w:rFonts w:ascii="Arial" w:hAnsi="Arial" w:cs="Arial"/>
              </w:rPr>
              <w:t>current</w:t>
            </w:r>
            <w:proofErr w:type="gramEnd"/>
            <w:r w:rsidRPr="00563F3D">
              <w:rPr>
                <w:rFonts w:ascii="Arial" w:hAnsi="Arial" w:cs="Arial"/>
              </w:rPr>
              <w:t xml:space="preserve"> and recent users of the playing field and the nature and extent of their use.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bCs/>
              </w:rPr>
              <w:t>How the development fits with the findings of any relevant assessment of need and/or sports related strategy</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the development will be of benefit to sport (including benefit to existing and potential users).</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specification of any ancillary facilities e.g. floodlights.</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specification of any Artificial Grass Pitch and reason for the chosen surface type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any replacement area of playing field and ancillary facilities will be delivered (including to what timescale).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for any replacement area of playing field, equivalent or better quality will be achieved and maintained, including:</w:t>
            </w:r>
          </w:p>
          <w:p w:rsidR="0035199A" w:rsidRPr="00563F3D"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An assessment of the performance of the existing area</w:t>
            </w:r>
          </w:p>
          <w:p w:rsidR="0035199A" w:rsidRPr="00563F3D"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programme of works (including pitch construction) for the creation of the proposed replacement area</w:t>
            </w:r>
          </w:p>
          <w:p w:rsidR="0035199A" w:rsidRPr="00563F3D" w:rsidRDefault="0035199A" w:rsidP="0035199A">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35199A" w:rsidRPr="00563F3D" w:rsidRDefault="0035199A" w:rsidP="0035199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bCs/>
                <w:sz w:val="22"/>
                <w:szCs w:val="22"/>
              </w:rPr>
              <w:t>A management and monitoring plan for the replacement area.</w:t>
            </w: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Development affecting playing field land.</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Creation or loss of major sports facilities </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563F3D"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Major residential development (e.g. 300+ dwellings) </w:t>
            </w:r>
          </w:p>
          <w:p w:rsidR="0035199A" w:rsidRPr="00563F3D" w:rsidRDefault="0035199A" w:rsidP="0035199A">
            <w:pPr>
              <w:pStyle w:val="ListParagraph"/>
              <w:autoSpaceDE w:val="0"/>
              <w:autoSpaceDN w:val="0"/>
              <w:adjustRightInd w:val="0"/>
              <w:ind w:left="10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CB7189">
            <w:pPr>
              <w:autoSpaceDE w:val="0"/>
              <w:autoSpaceDN w:val="0"/>
              <w:adjustRightInd w:val="0"/>
              <w:rPr>
                <w:rFonts w:ascii="Arial" w:hAnsi="Arial" w:cs="Arial"/>
              </w:rPr>
            </w:pPr>
          </w:p>
          <w:p w:rsidR="0035199A" w:rsidRPr="00563F3D" w:rsidRDefault="0035199A" w:rsidP="00CB7189">
            <w:pPr>
              <w:autoSpaceDE w:val="0"/>
              <w:autoSpaceDN w:val="0"/>
              <w:adjustRightInd w:val="0"/>
              <w:rPr>
                <w:rFonts w:ascii="Arial" w:hAnsi="Arial" w:cs="Arial"/>
                <w:b w:val="0"/>
              </w:rPr>
            </w:pPr>
            <w:r w:rsidRPr="00563F3D">
              <w:rPr>
                <w:rFonts w:ascii="Arial" w:hAnsi="Arial" w:cs="Arial"/>
                <w:b w:val="0"/>
              </w:rPr>
              <w:t>Streetscape drawing</w:t>
            </w: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35199A" w:rsidP="004A5945">
            <w:pPr>
              <w:pStyle w:val="ListParagraph"/>
              <w:autoSpaceDE w:val="0"/>
              <w:autoSpaceDN w:val="0"/>
              <w:adjustRightInd w:val="0"/>
              <w:ind w:left="245"/>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563F3D"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Infill developments</w:t>
            </w:r>
          </w:p>
        </w:tc>
      </w:tr>
      <w:tr w:rsidR="0035199A" w:rsidRPr="00563F3D" w:rsidTr="003C177E">
        <w:trPr>
          <w:trHeight w:val="61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7743E9">
            <w:pPr>
              <w:autoSpaceDE w:val="0"/>
              <w:autoSpaceDN w:val="0"/>
              <w:adjustRightInd w:val="0"/>
              <w:spacing w:line="276" w:lineRule="auto"/>
              <w:rPr>
                <w:rFonts w:ascii="Arial" w:hAnsi="Arial" w:cs="Arial"/>
              </w:rPr>
            </w:pPr>
          </w:p>
          <w:p w:rsidR="0035199A" w:rsidRPr="00563F3D" w:rsidRDefault="0035199A" w:rsidP="00CB7189">
            <w:pPr>
              <w:autoSpaceDE w:val="0"/>
              <w:autoSpaceDN w:val="0"/>
              <w:adjustRightInd w:val="0"/>
              <w:rPr>
                <w:rFonts w:ascii="Arial" w:hAnsi="Arial" w:cs="Arial"/>
                <w:b w:val="0"/>
              </w:rPr>
            </w:pPr>
            <w:r w:rsidRPr="00563F3D">
              <w:rPr>
                <w:rFonts w:ascii="Arial" w:hAnsi="Arial" w:cs="Arial"/>
                <w:b w:val="0"/>
              </w:rPr>
              <w:t>Transport Statement</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93562" w:rsidRPr="00A93562" w:rsidRDefault="00A93562" w:rsidP="00A935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93562">
              <w:rPr>
                <w:rFonts w:ascii="Arial" w:hAnsi="Arial" w:cs="Arial"/>
                <w:bCs/>
              </w:rPr>
              <w:t>NPPF 2019 Paragraph 111</w:t>
            </w:r>
          </w:p>
          <w:p w:rsidR="00A93562" w:rsidRPr="00A93562" w:rsidRDefault="00A93562" w:rsidP="00A935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93562">
              <w:rPr>
                <w:rFonts w:ascii="Arial" w:hAnsi="Arial" w:cs="Arial"/>
                <w:bCs/>
              </w:rPr>
              <w:t>NPPG – Travel Plans, Transport Assessments and Statements HCLG (March 2014)</w:t>
            </w:r>
          </w:p>
          <w:p w:rsidR="00A93562" w:rsidRPr="00A93562" w:rsidRDefault="00A93562" w:rsidP="00A935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93562" w:rsidRPr="00F8446D" w:rsidRDefault="000D095E" w:rsidP="00A93562">
            <w:pPr>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12" w:history="1">
              <w:r w:rsidR="00A93562" w:rsidRPr="00A93562">
                <w:rPr>
                  <w:rStyle w:val="Hyperlink"/>
                  <w:rFonts w:ascii="Arial" w:hAnsi="Arial" w:cs="Arial"/>
                </w:rPr>
                <w:t>Travel plans, transport assessments and statements in decision-taking updated March 2014</w:t>
              </w:r>
            </w:hyperlink>
          </w:p>
          <w:p w:rsidR="0035199A" w:rsidRPr="00563F3D"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563F3D"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All schemes involving 1 – </w:t>
            </w:r>
            <w:r w:rsidR="00A93562">
              <w:rPr>
                <w:rFonts w:ascii="Arial" w:hAnsi="Arial" w:cs="Arial"/>
                <w:bCs/>
              </w:rPr>
              <w:t>4</w:t>
            </w:r>
            <w:r w:rsidRPr="00563F3D">
              <w:rPr>
                <w:rFonts w:ascii="Arial" w:hAnsi="Arial" w:cs="Arial"/>
                <w:bCs/>
              </w:rPr>
              <w:t>9 residential units or commercial floor space over 100m2</w:t>
            </w: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D322CF">
            <w:pPr>
              <w:autoSpaceDE w:val="0"/>
              <w:autoSpaceDN w:val="0"/>
              <w:adjustRightInd w:val="0"/>
              <w:rPr>
                <w:rFonts w:ascii="Arial" w:hAnsi="Arial" w:cs="Arial"/>
              </w:rPr>
            </w:pPr>
          </w:p>
          <w:p w:rsidR="0035199A" w:rsidRPr="00563F3D" w:rsidRDefault="0035199A" w:rsidP="00D322CF">
            <w:pPr>
              <w:autoSpaceDE w:val="0"/>
              <w:autoSpaceDN w:val="0"/>
              <w:adjustRightInd w:val="0"/>
              <w:rPr>
                <w:rFonts w:ascii="Arial" w:hAnsi="Arial" w:cs="Arial"/>
                <w:b w:val="0"/>
              </w:rPr>
            </w:pPr>
            <w:r w:rsidRPr="00563F3D">
              <w:rPr>
                <w:rFonts w:ascii="Arial" w:hAnsi="Arial" w:cs="Arial"/>
                <w:b w:val="0"/>
              </w:rPr>
              <w:t>Transport Assessment</w:t>
            </w:r>
          </w:p>
        </w:tc>
        <w:tc>
          <w:tcPr>
            <w:tcW w:w="5245" w:type="dxa"/>
            <w:tcBorders>
              <w:top w:val="single" w:sz="4" w:space="0" w:color="auto"/>
              <w:left w:val="single" w:sz="4" w:space="0" w:color="auto"/>
              <w:bottom w:val="single" w:sz="4" w:space="0" w:color="auto"/>
              <w:right w:val="nil"/>
            </w:tcBorders>
          </w:tcPr>
          <w:p w:rsidR="00CB1AFA" w:rsidRPr="00563F3D" w:rsidRDefault="00CB1AF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93562" w:rsidRPr="00A93562"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A93562">
              <w:rPr>
                <w:sz w:val="22"/>
                <w:szCs w:val="22"/>
              </w:rPr>
              <w:t>NPPF 2019 paragraphs 102 – 111</w:t>
            </w:r>
          </w:p>
          <w:p w:rsidR="00A93562" w:rsidRPr="00A93562"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93562" w:rsidRPr="00A93562" w:rsidRDefault="00A93562" w:rsidP="00A93562">
            <w:pPr>
              <w:pStyle w:val="Default"/>
              <w:cnfStyle w:val="000000100000" w:firstRow="0" w:lastRow="0" w:firstColumn="0" w:lastColumn="0" w:oddVBand="0" w:evenVBand="0" w:oddHBand="1" w:evenHBand="0" w:firstRowFirstColumn="0" w:firstRowLastColumn="0" w:lastRowFirstColumn="0" w:lastRowLastColumn="0"/>
              <w:rPr>
                <w:bCs/>
              </w:rPr>
            </w:pPr>
            <w:r w:rsidRPr="00A93562">
              <w:rPr>
                <w:bCs/>
              </w:rPr>
              <w:t>NPPG –Travel Plans, Transport Assessments and Statements HCLG (March 2014)</w:t>
            </w:r>
          </w:p>
          <w:p w:rsidR="00A93562" w:rsidRPr="00F8446D" w:rsidRDefault="000D095E" w:rsidP="00A93562">
            <w:pPr>
              <w:cnfStyle w:val="000000100000" w:firstRow="0" w:lastRow="0" w:firstColumn="0" w:lastColumn="0" w:oddVBand="0" w:evenVBand="0" w:oddHBand="1" w:evenHBand="0" w:firstRowFirstColumn="0" w:firstRowLastColumn="0" w:lastRowFirstColumn="0" w:lastRowLastColumn="0"/>
              <w:rPr>
                <w:rFonts w:ascii="Arial" w:hAnsi="Arial" w:cs="Arial"/>
                <w:color w:val="1F497D"/>
              </w:rPr>
            </w:pPr>
            <w:hyperlink r:id="rId13" w:history="1">
              <w:r w:rsidR="00A93562" w:rsidRPr="00A93562">
                <w:rPr>
                  <w:rStyle w:val="Hyperlink"/>
                  <w:rFonts w:ascii="Arial" w:hAnsi="Arial" w:cs="Arial"/>
                </w:rPr>
                <w:t>Travel plans, transport assessments and statements in decision-taking updated March 2014</w:t>
              </w:r>
            </w:hyperlink>
          </w:p>
          <w:p w:rsidR="00A93562" w:rsidRPr="00563F3D"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93562" w:rsidRPr="00563F3D"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93562" w:rsidRPr="00563F3D"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Policies GEN1, GEN2 </w:t>
            </w:r>
          </w:p>
          <w:p w:rsidR="00CB1AFA" w:rsidRPr="00563F3D" w:rsidRDefault="00CB1AF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A93562" w:rsidRPr="00A93562"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93562">
              <w:rPr>
                <w:rFonts w:ascii="Arial" w:hAnsi="Arial" w:cs="Arial"/>
                <w:bCs/>
              </w:rPr>
              <w:t xml:space="preserve">All applications over 50 residential units or commercial </w:t>
            </w:r>
            <w:proofErr w:type="spellStart"/>
            <w:r w:rsidRPr="00A93562">
              <w:rPr>
                <w:rFonts w:ascii="Arial" w:hAnsi="Arial" w:cs="Arial"/>
                <w:bCs/>
              </w:rPr>
              <w:t>floorspace</w:t>
            </w:r>
            <w:proofErr w:type="spellEnd"/>
            <w:r w:rsidRPr="00A93562">
              <w:rPr>
                <w:rFonts w:ascii="Arial" w:hAnsi="Arial" w:cs="Arial"/>
                <w:bCs/>
              </w:rPr>
              <w:t xml:space="preserve"> over 800m2 or as advised by the local highway authority</w:t>
            </w:r>
          </w:p>
          <w:p w:rsidR="00A93562" w:rsidRPr="00A93562"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93562">
              <w:rPr>
                <w:rFonts w:ascii="Arial" w:hAnsi="Arial" w:cs="Arial"/>
                <w:bCs/>
              </w:rPr>
              <w:t xml:space="preserve">AND/OR </w:t>
            </w:r>
          </w:p>
          <w:p w:rsidR="00A93562" w:rsidRPr="00A93562"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93562">
              <w:rPr>
                <w:rFonts w:ascii="Arial" w:hAnsi="Arial" w:cs="Arial"/>
                <w:bCs/>
              </w:rPr>
              <w:t>Where approval is sought for access - which are likely to generate significant amount of vehicle movement i.e. major developments OR Any development likely to result in a material increase in the character of traffic entering or leaving a trunk road</w:t>
            </w:r>
          </w:p>
          <w:p w:rsidR="0035199A" w:rsidRPr="00563F3D"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563F3D" w:rsidTr="003C177E">
        <w:trPr>
          <w:trHeight w:val="69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D322CF">
            <w:pPr>
              <w:autoSpaceDE w:val="0"/>
              <w:autoSpaceDN w:val="0"/>
              <w:adjustRightInd w:val="0"/>
              <w:rPr>
                <w:rFonts w:ascii="Arial" w:hAnsi="Arial" w:cs="Arial"/>
              </w:rPr>
            </w:pPr>
          </w:p>
          <w:p w:rsidR="00A93562" w:rsidRPr="00A93562" w:rsidRDefault="00A93562" w:rsidP="00A93562">
            <w:pPr>
              <w:autoSpaceDE w:val="0"/>
              <w:autoSpaceDN w:val="0"/>
              <w:adjustRightInd w:val="0"/>
              <w:rPr>
                <w:rFonts w:ascii="Arial" w:hAnsi="Arial" w:cs="Arial"/>
                <w:bCs w:val="0"/>
              </w:rPr>
            </w:pPr>
            <w:r w:rsidRPr="00A93562">
              <w:rPr>
                <w:rFonts w:ascii="Arial" w:hAnsi="Arial" w:cs="Arial"/>
                <w:b w:val="0"/>
              </w:rPr>
              <w:t xml:space="preserve">Parking Layouts &amp; Turning Heads and Turning Circles </w:t>
            </w:r>
          </w:p>
          <w:p w:rsidR="0035199A" w:rsidRPr="00563F3D" w:rsidRDefault="00A93562" w:rsidP="00A93562">
            <w:pPr>
              <w:autoSpaceDE w:val="0"/>
              <w:autoSpaceDN w:val="0"/>
              <w:adjustRightInd w:val="0"/>
              <w:rPr>
                <w:rFonts w:ascii="Arial" w:hAnsi="Arial" w:cs="Arial"/>
                <w:b w:val="0"/>
              </w:rPr>
            </w:pPr>
            <w:r w:rsidRPr="00A93562">
              <w:rPr>
                <w:rFonts w:ascii="Arial" w:hAnsi="Arial" w:cs="Arial"/>
                <w:b w:val="0"/>
              </w:rPr>
              <w:t>(Including Cycle Parking and Motor Cycle Parking)</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w:t>
            </w:r>
            <w:r w:rsidR="00A93562">
              <w:rPr>
                <w:sz w:val="22"/>
                <w:szCs w:val="22"/>
              </w:rPr>
              <w:t>9</w:t>
            </w:r>
            <w:r w:rsidRPr="00563F3D">
              <w:rPr>
                <w:sz w:val="22"/>
                <w:szCs w:val="22"/>
              </w:rPr>
              <w:t xml:space="preserve"> paragraph 105</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UDC Adopted Local Plan 2005 Policies GEN1 and GEN8 </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63F3D">
              <w:rPr>
                <w:sz w:val="22"/>
                <w:szCs w:val="22"/>
              </w:rPr>
              <w:t>Uttlesford</w:t>
            </w:r>
            <w:proofErr w:type="spellEnd"/>
            <w:r w:rsidRPr="00563F3D">
              <w:rPr>
                <w:sz w:val="22"/>
                <w:szCs w:val="22"/>
              </w:rPr>
              <w:t xml:space="preserve"> Local Residential Parking Standard Feb 2013 </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Default="0035199A"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ECC Parking Standards</w:t>
            </w:r>
          </w:p>
          <w:p w:rsidR="00A93562" w:rsidRDefault="00A93562"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563F3D" w:rsidRDefault="00A93562"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Design Guide</w:t>
            </w:r>
          </w:p>
          <w:p w:rsidR="0035199A" w:rsidRPr="00563F3D" w:rsidRDefault="0035199A" w:rsidP="00D32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A93562" w:rsidRPr="00563F3D" w:rsidRDefault="0035199A" w:rsidP="00A93562">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All schemes incorpora</w:t>
            </w:r>
            <w:r w:rsidR="00A93562">
              <w:rPr>
                <w:rFonts w:ascii="Arial" w:hAnsi="Arial" w:cs="Arial"/>
                <w:bCs/>
              </w:rPr>
              <w:t xml:space="preserve">ting new on-site parking layout </w:t>
            </w:r>
            <w:r w:rsidR="00A93562" w:rsidRPr="00A93562">
              <w:rPr>
                <w:rFonts w:ascii="Arial" w:hAnsi="Arial" w:cs="Arial"/>
                <w:bCs/>
              </w:rPr>
              <w:t>and requiring cycle/motorcycle Parking Provision</w:t>
            </w:r>
          </w:p>
          <w:p w:rsidR="0035199A" w:rsidRPr="00563F3D"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563F3D"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autoSpaceDE w:val="0"/>
              <w:autoSpaceDN w:val="0"/>
              <w:adjustRightInd w:val="0"/>
              <w:spacing w:line="276" w:lineRule="auto"/>
              <w:rPr>
                <w:rFonts w:ascii="Arial" w:hAnsi="Arial" w:cs="Arial"/>
              </w:rPr>
            </w:pPr>
          </w:p>
          <w:p w:rsidR="0035199A" w:rsidRPr="00563F3D" w:rsidRDefault="0035199A" w:rsidP="00A93562">
            <w:pPr>
              <w:autoSpaceDE w:val="0"/>
              <w:autoSpaceDN w:val="0"/>
              <w:adjustRightInd w:val="0"/>
              <w:spacing w:line="276" w:lineRule="auto"/>
              <w:rPr>
                <w:rFonts w:ascii="Arial" w:hAnsi="Arial" w:cs="Arial"/>
              </w:rPr>
            </w:pPr>
            <w:r w:rsidRPr="00563F3D">
              <w:rPr>
                <w:rFonts w:ascii="Arial" w:hAnsi="Arial" w:cs="Arial"/>
                <w:b w:val="0"/>
              </w:rPr>
              <w:t xml:space="preserve">Travel Plan </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3562" w:rsidRPr="00A93562"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3562">
              <w:rPr>
                <w:rFonts w:ascii="Arial" w:hAnsi="Arial" w:cs="Arial"/>
              </w:rPr>
              <w:t xml:space="preserve">NPPF </w:t>
            </w:r>
            <w:r w:rsidRPr="00A93562">
              <w:rPr>
                <w:rFonts w:ascii="Arial" w:hAnsi="Arial" w:cs="Arial"/>
                <w:strike/>
              </w:rPr>
              <w:t>2018</w:t>
            </w:r>
            <w:r w:rsidRPr="00A93562">
              <w:rPr>
                <w:rFonts w:ascii="Arial" w:hAnsi="Arial" w:cs="Arial"/>
              </w:rPr>
              <w:t xml:space="preserve"> 2019 paragraph 111</w:t>
            </w:r>
          </w:p>
          <w:p w:rsidR="00A93562" w:rsidRPr="00A93562"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3562" w:rsidRPr="00563F3D" w:rsidRDefault="00A93562" w:rsidP="00A9356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A93562">
              <w:rPr>
                <w:bCs/>
              </w:rPr>
              <w:t>NPPG –Travel Plans, Transport Assessments and Statements HCLG (March 2014)</w:t>
            </w:r>
          </w:p>
          <w:p w:rsidR="00A93562" w:rsidRPr="00563F3D" w:rsidRDefault="00A93562" w:rsidP="00A935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563F3D"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563F3D"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Schemes that will employ 20 or more staff</w:t>
            </w:r>
          </w:p>
          <w:p w:rsidR="0035199A" w:rsidRPr="00563F3D"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Schemes comprising over 50 residential units</w:t>
            </w:r>
          </w:p>
          <w:p w:rsidR="0035199A" w:rsidRPr="00563F3D"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011185" w:rsidRPr="00563F3D" w:rsidTr="003C177E">
        <w:trPr>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Default="00011185" w:rsidP="00011185">
            <w:pPr>
              <w:autoSpaceDE w:val="0"/>
              <w:autoSpaceDN w:val="0"/>
              <w:adjustRightInd w:val="0"/>
              <w:spacing w:line="276" w:lineRule="auto"/>
              <w:rPr>
                <w:rFonts w:ascii="Arial" w:hAnsi="Arial" w:cs="Arial"/>
              </w:rPr>
            </w:pPr>
          </w:p>
          <w:p w:rsidR="00011185" w:rsidRPr="00563F3D" w:rsidRDefault="00011185" w:rsidP="00011185">
            <w:pPr>
              <w:autoSpaceDE w:val="0"/>
              <w:autoSpaceDN w:val="0"/>
              <w:adjustRightInd w:val="0"/>
              <w:spacing w:line="276" w:lineRule="auto"/>
              <w:rPr>
                <w:rFonts w:ascii="Arial" w:hAnsi="Arial" w:cs="Arial"/>
              </w:rPr>
            </w:pPr>
            <w:r>
              <w:rPr>
                <w:rFonts w:ascii="Arial" w:hAnsi="Arial" w:cs="Arial"/>
                <w:b w:val="0"/>
              </w:rPr>
              <w:t>Lighting Impact Assessment/Lighting Strategy</w:t>
            </w:r>
          </w:p>
        </w:tc>
        <w:tc>
          <w:tcPr>
            <w:tcW w:w="5245" w:type="dxa"/>
            <w:tcBorders>
              <w:top w:val="single" w:sz="4" w:space="0" w:color="auto"/>
              <w:left w:val="single" w:sz="4" w:space="0" w:color="auto"/>
              <w:bottom w:val="single" w:sz="4" w:space="0" w:color="auto"/>
              <w:right w:val="nil"/>
            </w:tcBorders>
          </w:tcPr>
          <w:p w:rsidR="00011185"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NPPF 2018 paragraph 180</w:t>
            </w:r>
          </w:p>
        </w:tc>
        <w:tc>
          <w:tcPr>
            <w:tcW w:w="3260" w:type="dxa"/>
            <w:tcBorders>
              <w:top w:val="single" w:sz="4" w:space="0" w:color="auto"/>
              <w:left w:val="single" w:sz="4" w:space="0" w:color="auto"/>
              <w:bottom w:val="single" w:sz="4" w:space="0" w:color="auto"/>
              <w:right w:val="single" w:sz="4" w:space="0" w:color="auto"/>
            </w:tcBorders>
          </w:tcPr>
          <w:p w:rsidR="00011185"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011185"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Requirement for all MAJOR developments or where specialist lighting (such as stadiums or floodlighting) is required</w:t>
            </w:r>
          </w:p>
          <w:p w:rsidR="00011185" w:rsidRPr="00281E71"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011185" w:rsidRPr="00563F3D" w:rsidRDefault="00011185" w:rsidP="00011185">
            <w:pPr>
              <w:autoSpaceDE w:val="0"/>
              <w:autoSpaceDN w:val="0"/>
              <w:adjustRightInd w:val="0"/>
              <w:spacing w:line="276" w:lineRule="auto"/>
              <w:rPr>
                <w:rFonts w:ascii="Arial" w:hAnsi="Arial" w:cs="Arial"/>
                <w:b w:val="0"/>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t>Flood Risk Assessment (FRA), commensurate with the scale, nature and location, to include:</w:t>
            </w:r>
          </w:p>
          <w:p w:rsidR="00011185" w:rsidRPr="00563F3D" w:rsidRDefault="00011185" w:rsidP="00011185">
            <w:pPr>
              <w:autoSpaceDE w:val="0"/>
              <w:autoSpaceDN w:val="0"/>
              <w:adjustRightInd w:val="0"/>
              <w:rPr>
                <w:rFonts w:ascii="Arial" w:hAnsi="Arial" w:cs="Arial"/>
                <w:b w:val="0"/>
              </w:rPr>
            </w:pPr>
          </w:p>
          <w:p w:rsidR="00011185" w:rsidRPr="00563F3D" w:rsidRDefault="00011185" w:rsidP="00011185">
            <w:pPr>
              <w:pStyle w:val="ListParagraph"/>
              <w:numPr>
                <w:ilvl w:val="0"/>
                <w:numId w:val="14"/>
              </w:numPr>
              <w:autoSpaceDE w:val="0"/>
              <w:autoSpaceDN w:val="0"/>
              <w:adjustRightInd w:val="0"/>
              <w:ind w:left="426" w:hanging="426"/>
              <w:rPr>
                <w:rFonts w:ascii="Arial" w:hAnsi="Arial" w:cs="Arial"/>
                <w:b w:val="0"/>
              </w:rPr>
            </w:pPr>
            <w:r w:rsidRPr="00563F3D">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011185" w:rsidRPr="00563F3D" w:rsidRDefault="00011185" w:rsidP="00011185">
            <w:pPr>
              <w:pStyle w:val="ListParagraph"/>
              <w:numPr>
                <w:ilvl w:val="0"/>
                <w:numId w:val="15"/>
              </w:numPr>
              <w:autoSpaceDE w:val="0"/>
              <w:autoSpaceDN w:val="0"/>
              <w:adjustRightInd w:val="0"/>
              <w:ind w:left="709" w:hanging="283"/>
              <w:rPr>
                <w:rFonts w:ascii="Arial" w:hAnsi="Arial" w:cs="Arial"/>
                <w:b w:val="0"/>
              </w:rPr>
            </w:pPr>
            <w:r w:rsidRPr="00563F3D">
              <w:rPr>
                <w:rFonts w:ascii="Arial" w:hAnsi="Arial" w:cs="Arial"/>
                <w:b w:val="0"/>
              </w:rPr>
              <w:t>Including the latest flood map and modelling evidence. Request the latest flood map by contacting the environment agency.</w:t>
            </w:r>
          </w:p>
          <w:p w:rsidR="00011185" w:rsidRPr="00563F3D" w:rsidRDefault="00011185" w:rsidP="00011185">
            <w:pPr>
              <w:pStyle w:val="ListParagraph"/>
              <w:autoSpaceDE w:val="0"/>
              <w:autoSpaceDN w:val="0"/>
              <w:adjustRightInd w:val="0"/>
              <w:ind w:left="709"/>
              <w:rPr>
                <w:rFonts w:ascii="Arial" w:hAnsi="Arial" w:cs="Arial"/>
                <w:b w:val="0"/>
              </w:rPr>
            </w:pPr>
          </w:p>
          <w:p w:rsidR="00011185" w:rsidRPr="00563F3D" w:rsidRDefault="00011185" w:rsidP="00011185">
            <w:pPr>
              <w:pStyle w:val="ListParagraph"/>
              <w:autoSpaceDE w:val="0"/>
              <w:autoSpaceDN w:val="0"/>
              <w:adjustRightInd w:val="0"/>
              <w:ind w:left="426"/>
              <w:rPr>
                <w:rFonts w:ascii="Arial" w:hAnsi="Arial" w:cs="Arial"/>
              </w:rPr>
            </w:pPr>
          </w:p>
        </w:tc>
        <w:tc>
          <w:tcPr>
            <w:tcW w:w="5245" w:type="dxa"/>
            <w:tcBorders>
              <w:top w:val="single" w:sz="4" w:space="0" w:color="auto"/>
              <w:left w:val="single" w:sz="4" w:space="0" w:color="auto"/>
              <w:bottom w:val="single" w:sz="4" w:space="0" w:color="auto"/>
              <w:right w:val="nil"/>
            </w:tcBorders>
          </w:tcPr>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NPPF 2018 paragraphs 47 (footnote 50), 155 – 165 and 170</w:t>
            </w:r>
          </w:p>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How to produce a Flood Risk Assessment </w:t>
            </w:r>
          </w:p>
          <w:p w:rsidR="00011185" w:rsidRPr="00563F3D" w:rsidRDefault="000D095E"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14" w:history="1">
              <w:r w:rsidR="00011185" w:rsidRPr="00563F3D">
                <w:rPr>
                  <w:rStyle w:val="Hyperlink"/>
                  <w:rFonts w:ascii="Arial" w:hAnsi="Arial" w:cs="Arial"/>
                  <w:b/>
                  <w:bCs/>
                </w:rPr>
                <w:t>https://www.gov.uk/guidance/flood-risk-assessment-for-planning-applications</w:t>
              </w:r>
            </w:hyperlink>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63F3D">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011185" w:rsidRPr="00563F3D" w:rsidRDefault="00011185" w:rsidP="00011185">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All development proposals within flood zones 2 and 3</w:t>
            </w:r>
          </w:p>
          <w:p w:rsidR="00011185" w:rsidRPr="00563F3D" w:rsidRDefault="00011185" w:rsidP="00011185">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All sites greater than 1 hectare within flood zone 1</w:t>
            </w:r>
          </w:p>
          <w:p w:rsidR="00011185" w:rsidRPr="00563F3D" w:rsidRDefault="00011185" w:rsidP="00011185">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Development proposals within flood zone 1 where there is evidence of a risk from surface water, ground water and sewer flooding</w:t>
            </w:r>
          </w:p>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011185" w:rsidRPr="00563F3D" w:rsidTr="003C177E">
        <w:trPr>
          <w:trHeight w:val="22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011185" w:rsidRPr="00563F3D" w:rsidRDefault="00011185" w:rsidP="00011185">
            <w:pPr>
              <w:autoSpaceDE w:val="0"/>
              <w:autoSpaceDN w:val="0"/>
              <w:adjustRightInd w:val="0"/>
              <w:rPr>
                <w:rFonts w:ascii="Arial" w:hAnsi="Arial" w:cs="Arial"/>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t>Statement on Sustainable Drainage Systems (</w:t>
            </w:r>
            <w:proofErr w:type="spellStart"/>
            <w:r w:rsidRPr="00563F3D">
              <w:rPr>
                <w:rFonts w:ascii="Arial" w:hAnsi="Arial" w:cs="Arial"/>
                <w:b w:val="0"/>
              </w:rPr>
              <w:t>SuDS</w:t>
            </w:r>
            <w:proofErr w:type="spellEnd"/>
            <w:r w:rsidRPr="00563F3D">
              <w:rPr>
                <w:rFonts w:ascii="Arial" w:hAnsi="Arial" w:cs="Arial"/>
                <w:b w:val="0"/>
              </w:rPr>
              <w:t>)</w:t>
            </w:r>
          </w:p>
          <w:p w:rsidR="00011185" w:rsidRPr="00563F3D" w:rsidRDefault="00011185" w:rsidP="00011185">
            <w:pPr>
              <w:autoSpaceDE w:val="0"/>
              <w:autoSpaceDN w:val="0"/>
              <w:adjustRightInd w:val="0"/>
              <w:rPr>
                <w:rFonts w:ascii="Arial" w:hAnsi="Arial" w:cs="Arial"/>
                <w:b w:val="0"/>
              </w:rPr>
            </w:pPr>
          </w:p>
          <w:p w:rsidR="00011185" w:rsidRDefault="00011185" w:rsidP="00011185">
            <w:pPr>
              <w:autoSpaceDE w:val="0"/>
              <w:autoSpaceDN w:val="0"/>
              <w:adjustRightInd w:val="0"/>
              <w:rPr>
                <w:rFonts w:ascii="Arial" w:hAnsi="Arial" w:cs="Arial"/>
                <w:b w:val="0"/>
              </w:rPr>
            </w:pPr>
            <w:r w:rsidRPr="00563F3D">
              <w:rPr>
                <w:rFonts w:ascii="Arial" w:hAnsi="Arial" w:cs="Arial"/>
                <w:b w:val="0"/>
              </w:rPr>
              <w:t xml:space="preserve">A completed </w:t>
            </w:r>
            <w:proofErr w:type="spellStart"/>
            <w:r w:rsidRPr="00563F3D">
              <w:rPr>
                <w:rFonts w:ascii="Arial" w:hAnsi="Arial" w:cs="Arial"/>
                <w:b w:val="0"/>
              </w:rPr>
              <w:t>SuDs</w:t>
            </w:r>
            <w:proofErr w:type="spellEnd"/>
            <w:r w:rsidRPr="00563F3D">
              <w:rPr>
                <w:rFonts w:ascii="Arial" w:hAnsi="Arial" w:cs="Arial"/>
                <w:b w:val="0"/>
              </w:rPr>
              <w:t xml:space="preserve"> </w:t>
            </w:r>
            <w:r>
              <w:rPr>
                <w:rFonts w:ascii="Arial" w:hAnsi="Arial" w:cs="Arial"/>
                <w:b w:val="0"/>
              </w:rPr>
              <w:t xml:space="preserve">Water Quantity and Quality – LLFA </w:t>
            </w:r>
            <w:r>
              <w:rPr>
                <w:rFonts w:ascii="Arial" w:hAnsi="Arial" w:cs="Arial"/>
                <w:b w:val="0"/>
              </w:rPr>
              <w:lastRenderedPageBreak/>
              <w:t xml:space="preserve">Technical Assessment </w:t>
            </w:r>
            <w:proofErr w:type="spellStart"/>
            <w:r>
              <w:rPr>
                <w:rFonts w:ascii="Arial" w:hAnsi="Arial" w:cs="Arial"/>
                <w:b w:val="0"/>
              </w:rPr>
              <w:t>Proforma</w:t>
            </w:r>
            <w:proofErr w:type="spellEnd"/>
            <w:r w:rsidRPr="00563F3D">
              <w:rPr>
                <w:rFonts w:ascii="Arial" w:hAnsi="Arial" w:cs="Arial"/>
                <w:b w:val="0"/>
              </w:rPr>
              <w:t>, which provides guidance and advice to applicants and enables Council officers to ensure that all of the required information is included.</w:t>
            </w:r>
          </w:p>
          <w:p w:rsidR="009C4E3C" w:rsidRPr="00563F3D" w:rsidRDefault="000D095E" w:rsidP="00011185">
            <w:pPr>
              <w:autoSpaceDE w:val="0"/>
              <w:autoSpaceDN w:val="0"/>
              <w:adjustRightInd w:val="0"/>
              <w:rPr>
                <w:rFonts w:ascii="Arial" w:hAnsi="Arial" w:cs="Arial"/>
                <w:b w:val="0"/>
              </w:rPr>
            </w:pPr>
            <w:hyperlink r:id="rId15" w:history="1">
              <w:r w:rsidR="009C4E3C">
                <w:rPr>
                  <w:rStyle w:val="Hyperlink"/>
                </w:rPr>
                <w:t>https://www.essexdesignguide.co.uk/suds/what-we-expect/pro-forma/</w:t>
              </w:r>
            </w:hyperlink>
          </w:p>
          <w:p w:rsidR="00011185" w:rsidRPr="00563F3D" w:rsidRDefault="00011185" w:rsidP="00011185">
            <w:pPr>
              <w:autoSpaceDE w:val="0"/>
              <w:autoSpaceDN w:val="0"/>
              <w:adjustRightInd w:val="0"/>
              <w:rPr>
                <w:rFonts w:ascii="Arial" w:hAnsi="Arial" w:cs="Arial"/>
                <w:b w:val="0"/>
              </w:rPr>
            </w:pPr>
          </w:p>
          <w:p w:rsidR="00011185" w:rsidRPr="00563F3D" w:rsidRDefault="00011185" w:rsidP="00011185">
            <w:pPr>
              <w:autoSpaceDE w:val="0"/>
              <w:autoSpaceDN w:val="0"/>
              <w:adjustRightInd w:val="0"/>
              <w:rPr>
                <w:rFonts w:ascii="Arial" w:hAnsi="Arial" w:cs="Arial"/>
              </w:rPr>
            </w:pPr>
          </w:p>
          <w:p w:rsidR="00011185" w:rsidRPr="00563F3D" w:rsidRDefault="00011185" w:rsidP="00011185">
            <w:pPr>
              <w:autoSpaceDE w:val="0"/>
              <w:autoSpaceDN w:val="0"/>
              <w:adjustRightInd w:val="0"/>
              <w:rPr>
                <w:rFonts w:ascii="Arial" w:hAnsi="Arial" w:cs="Arial"/>
              </w:rPr>
            </w:pPr>
          </w:p>
          <w:p w:rsidR="00011185" w:rsidRPr="00563F3D" w:rsidRDefault="00011185" w:rsidP="00011185">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paragraphs 155 – 165 and 170</w:t>
            </w: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Fonts w:ascii="Arial" w:hAnsi="Arial" w:cs="Arial"/>
              </w:rPr>
              <w:t xml:space="preserve">Non-statutory technical standards for sustainable </w:t>
            </w:r>
            <w:r w:rsidRPr="00563F3D">
              <w:rPr>
                <w:rFonts w:ascii="Arial" w:hAnsi="Arial" w:cs="Arial"/>
              </w:rPr>
              <w:lastRenderedPageBreak/>
              <w:t xml:space="preserve">drainage systems  </w:t>
            </w:r>
            <w:hyperlink r:id="rId16" w:history="1">
              <w:r w:rsidRPr="00563F3D">
                <w:rPr>
                  <w:rStyle w:val="Hyperlink"/>
                  <w:rFonts w:ascii="Arial" w:hAnsi="Arial" w:cs="Arial"/>
                </w:rPr>
                <w:t>https://assets.publishing.service.gov.uk/government/uploads/system/uploads/attachment_data/file/415773/sustainable-drainage-technical-standards.pdf</w:t>
              </w:r>
            </w:hyperlink>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Style w:val="Hyperlink"/>
                <w:rFonts w:ascii="Arial" w:hAnsi="Arial" w:cs="Arial"/>
                <w:color w:val="auto"/>
                <w:u w:val="none"/>
              </w:rPr>
              <w:t>Essex</w:t>
            </w:r>
            <w:r w:rsidRPr="00563F3D">
              <w:rPr>
                <w:rFonts w:ascii="Arial" w:hAnsi="Arial" w:cs="Arial"/>
                <w:bCs/>
              </w:rPr>
              <w:t xml:space="preserve"> </w:t>
            </w:r>
            <w:proofErr w:type="spellStart"/>
            <w:r w:rsidRPr="00563F3D">
              <w:rPr>
                <w:rFonts w:ascii="Arial" w:hAnsi="Arial" w:cs="Arial"/>
                <w:bCs/>
              </w:rPr>
              <w:t>SuDs</w:t>
            </w:r>
            <w:proofErr w:type="spellEnd"/>
            <w:r w:rsidRPr="00563F3D">
              <w:rPr>
                <w:rFonts w:ascii="Arial" w:hAnsi="Arial" w:cs="Arial"/>
                <w:bCs/>
              </w:rPr>
              <w:t xml:space="preserve"> guide or Essex Design Guide </w:t>
            </w: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Requirement for all MAJOR developments.</w:t>
            </w: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All others are encouraged (as </w:t>
            </w:r>
            <w:r w:rsidRPr="00563F3D">
              <w:rPr>
                <w:rFonts w:ascii="Arial" w:hAnsi="Arial" w:cs="Arial"/>
                <w:bCs/>
              </w:rPr>
              <w:lastRenderedPageBreak/>
              <w:t>part of FRA or separate statement)</w:t>
            </w: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rPr>
                <w:rFonts w:ascii="Arial" w:hAnsi="Arial" w:cs="Arial"/>
                <w:b w:val="0"/>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t>Foul sewage and utilities statement</w:t>
            </w:r>
          </w:p>
          <w:p w:rsidR="00011185" w:rsidRPr="00563F3D" w:rsidRDefault="00011185" w:rsidP="00011185">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All MAJOR developments</w:t>
            </w:r>
          </w:p>
        </w:tc>
      </w:tr>
      <w:tr w:rsidR="0001118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rPr>
                <w:b w:val="0"/>
                <w:sz w:val="22"/>
                <w:szCs w:val="22"/>
              </w:rPr>
            </w:pPr>
          </w:p>
          <w:p w:rsidR="00011185" w:rsidRPr="00563F3D" w:rsidRDefault="00011185" w:rsidP="00011185">
            <w:pPr>
              <w:pStyle w:val="Default"/>
              <w:rPr>
                <w:b w:val="0"/>
                <w:sz w:val="22"/>
                <w:szCs w:val="22"/>
              </w:rPr>
            </w:pPr>
            <w:r w:rsidRPr="00563F3D">
              <w:rPr>
                <w:b w:val="0"/>
                <w:sz w:val="22"/>
                <w:szCs w:val="22"/>
              </w:rPr>
              <w:t>Air Quality Impact Assessment</w:t>
            </w:r>
          </w:p>
        </w:tc>
        <w:tc>
          <w:tcPr>
            <w:tcW w:w="5245" w:type="dxa"/>
            <w:tcBorders>
              <w:left w:val="single" w:sz="4" w:space="0" w:color="auto"/>
              <w:bottom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2018 paragraph 180</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ind w:right="-111"/>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UDC Adopted Local Plan 2005 </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GEN4 and ENV13</w:t>
            </w:r>
          </w:p>
        </w:tc>
        <w:tc>
          <w:tcPr>
            <w:tcW w:w="3260" w:type="dxa"/>
            <w:tcBorders>
              <w:left w:val="single" w:sz="4" w:space="0" w:color="auto"/>
              <w:bottom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For any development within or likely to impact on Saffron Walden AQMA that generate significant additional traffic movements or introduce significant new receptors OR developments elsewhere of 200 or more residential units or commercial development generating significant additional traffic movements</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rPr>
                <w:b w:val="0"/>
                <w:sz w:val="22"/>
                <w:szCs w:val="22"/>
              </w:rPr>
            </w:pPr>
          </w:p>
          <w:p w:rsidR="00011185" w:rsidRPr="00563F3D" w:rsidRDefault="00011185" w:rsidP="00011185">
            <w:pPr>
              <w:pStyle w:val="Default"/>
              <w:rPr>
                <w:b w:val="0"/>
                <w:sz w:val="22"/>
                <w:szCs w:val="22"/>
              </w:rPr>
            </w:pPr>
            <w:r w:rsidRPr="00563F3D">
              <w:rPr>
                <w:b w:val="0"/>
                <w:sz w:val="22"/>
                <w:szCs w:val="22"/>
              </w:rPr>
              <w:t>Archaeological Assessment</w:t>
            </w: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NPPF 2018 paragraph 189</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Desk-based assessment </w:t>
            </w:r>
            <w:r w:rsidR="00546226">
              <w:rPr>
                <w:sz w:val="22"/>
                <w:szCs w:val="22"/>
              </w:rPr>
              <w:t xml:space="preserve">and </w:t>
            </w:r>
            <w:r w:rsidRPr="00563F3D">
              <w:rPr>
                <w:sz w:val="22"/>
                <w:szCs w:val="22"/>
              </w:rPr>
              <w:t>Field evaluation if desk based assessment points to its necessity.</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Where the site includes, or has the potential to include, a heritage asset of archaeological interest.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01118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011185" w:rsidRPr="00563F3D" w:rsidRDefault="00011185" w:rsidP="00011185">
            <w:pPr>
              <w:autoSpaceDE w:val="0"/>
              <w:autoSpaceDN w:val="0"/>
              <w:adjustRightInd w:val="0"/>
              <w:rPr>
                <w:rFonts w:ascii="Arial" w:hAnsi="Arial" w:cs="Arial"/>
                <w:b w:val="0"/>
                <w:bCs w:val="0"/>
              </w:rPr>
            </w:pPr>
          </w:p>
          <w:p w:rsidR="00011185" w:rsidRPr="00563F3D" w:rsidRDefault="00011185" w:rsidP="00011185">
            <w:pPr>
              <w:autoSpaceDE w:val="0"/>
              <w:autoSpaceDN w:val="0"/>
              <w:adjustRightInd w:val="0"/>
              <w:rPr>
                <w:rFonts w:ascii="Arial" w:hAnsi="Arial" w:cs="Arial"/>
                <w:b w:val="0"/>
                <w:bCs w:val="0"/>
              </w:rPr>
            </w:pPr>
            <w:r w:rsidRPr="00563F3D">
              <w:rPr>
                <w:rFonts w:ascii="Arial" w:hAnsi="Arial" w:cs="Arial"/>
                <w:b w:val="0"/>
                <w:bCs w:val="0"/>
              </w:rPr>
              <w:t>Biodiversity</w:t>
            </w:r>
          </w:p>
          <w:p w:rsidR="00011185" w:rsidRPr="00563F3D" w:rsidRDefault="00011185" w:rsidP="00011185">
            <w:pPr>
              <w:pStyle w:val="ListParagraph"/>
              <w:numPr>
                <w:ilvl w:val="0"/>
                <w:numId w:val="16"/>
              </w:numPr>
              <w:autoSpaceDE w:val="0"/>
              <w:autoSpaceDN w:val="0"/>
              <w:adjustRightInd w:val="0"/>
              <w:rPr>
                <w:rFonts w:ascii="Arial" w:hAnsi="Arial" w:cs="Arial"/>
              </w:rPr>
            </w:pPr>
            <w:r w:rsidRPr="00563F3D">
              <w:rPr>
                <w:rFonts w:ascii="Arial" w:hAnsi="Arial" w:cs="Arial"/>
              </w:rPr>
              <w:t xml:space="preserve">Please put any information relating to Badgers in a </w:t>
            </w:r>
            <w:r w:rsidRPr="00563F3D">
              <w:rPr>
                <w:rFonts w:ascii="Arial" w:hAnsi="Arial" w:cs="Arial"/>
              </w:rPr>
              <w:lastRenderedPageBreak/>
              <w:t>separate document because this information has to remain confidential.</w:t>
            </w:r>
          </w:p>
        </w:tc>
        <w:tc>
          <w:tcPr>
            <w:tcW w:w="5245" w:type="dxa"/>
            <w:tcBorders>
              <w:top w:val="single" w:sz="4" w:space="0" w:color="auto"/>
              <w:left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w:t>
            </w:r>
            <w:r w:rsidR="00BF428F">
              <w:rPr>
                <w:sz w:val="22"/>
                <w:szCs w:val="22"/>
              </w:rPr>
              <w:t>9</w:t>
            </w:r>
            <w:r w:rsidRPr="00563F3D">
              <w:rPr>
                <w:sz w:val="22"/>
                <w:szCs w:val="22"/>
              </w:rPr>
              <w:t xml:space="preserve"> 170 and 175</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lastRenderedPageBreak/>
              <w:t xml:space="preserve">UDC Adopted Local Plan 2005 </w:t>
            </w:r>
          </w:p>
          <w:p w:rsidR="00011185"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GEN2, GEN7 </w:t>
            </w:r>
          </w:p>
          <w:p w:rsidR="00BF428F" w:rsidRDefault="00BF428F"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F428F" w:rsidRDefault="00BF428F"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CF1812" w:rsidRDefault="000D095E"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CF1812" w:rsidRPr="00CF1812">
                <w:rPr>
                  <w:rStyle w:val="Hyperlink"/>
                  <w:rFonts w:ascii="Arial" w:hAnsi="Arial" w:cs="Arial"/>
                </w:rPr>
                <w:t>Advice-Note.pdf</w:t>
              </w:r>
            </w:hyperlink>
          </w:p>
          <w:p w:rsidR="00BF428F" w:rsidRDefault="00BF428F"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F428F" w:rsidRDefault="00BF428F"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Coast Recreational disturbance Avoidance and Mitigation Strategy (RAMS)</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F428F" w:rsidRDefault="00BF428F"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For MAJOR developments you must use Essex County </w:t>
            </w:r>
            <w:r w:rsidRPr="00563F3D">
              <w:rPr>
                <w:rFonts w:ascii="Arial" w:hAnsi="Arial" w:cs="Arial"/>
              </w:rPr>
              <w:lastRenderedPageBreak/>
              <w:t xml:space="preserve">Council’s </w:t>
            </w:r>
            <w:hyperlink r:id="rId18" w:history="1">
              <w:r w:rsidRPr="00563F3D">
                <w:rPr>
                  <w:rFonts w:ascii="Arial" w:hAnsi="Arial" w:cs="Arial"/>
                  <w:color w:val="0000FF" w:themeColor="hyperlink"/>
                  <w:u w:val="single"/>
                </w:rPr>
                <w:t>Essex Biodiversity Validation Checklist</w:t>
              </w:r>
            </w:hyperlink>
            <w:r w:rsidRPr="00563F3D">
              <w:rPr>
                <w:rFonts w:ascii="Arial" w:hAnsi="Arial" w:cs="Arial"/>
              </w:rPr>
              <w:t xml:space="preserve">. </w:t>
            </w:r>
          </w:p>
          <w:p w:rsidR="00011185" w:rsidRPr="00563F3D" w:rsidRDefault="00011185" w:rsidP="00011185">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Fonts w:ascii="Arial" w:hAnsi="Arial" w:cs="Arial"/>
              </w:rPr>
              <w:t xml:space="preserve">Minor developments </w:t>
            </w:r>
            <w:hyperlink r:id="rId19" w:history="1">
              <w:r w:rsidRPr="00563F3D">
                <w:rPr>
                  <w:rStyle w:val="Hyperlink"/>
                  <w:rFonts w:ascii="Arial" w:hAnsi="Arial" w:cs="Arial"/>
                </w:rPr>
                <w:t>complete the MINOR development Biodiversity checklist</w:t>
              </w:r>
            </w:hyperlink>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011185"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Style w:val="Hyperlink"/>
                <w:rFonts w:ascii="Arial" w:hAnsi="Arial" w:cs="Arial"/>
                <w:color w:val="auto"/>
                <w:u w:val="none"/>
              </w:rPr>
              <w:t xml:space="preserve">Householder and Listed Building applications should complete and submit </w:t>
            </w:r>
            <w:hyperlink r:id="rId20" w:history="1">
              <w:r w:rsidRPr="00563F3D">
                <w:rPr>
                  <w:rStyle w:val="Hyperlink"/>
                  <w:rFonts w:ascii="Arial" w:hAnsi="Arial" w:cs="Arial"/>
                </w:rPr>
                <w:t>householder and listed building consent biodiversity validation checklist</w:t>
              </w:r>
            </w:hyperlink>
          </w:p>
          <w:p w:rsidR="00BF428F" w:rsidRDefault="00BF428F"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BF428F" w:rsidRDefault="00BF428F"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applications within the Zone of Influence for protected coastal sites included in the Essex Coast RAMS where</w:t>
            </w:r>
          </w:p>
          <w:p w:rsidR="00BF428F" w:rsidRDefault="00BF428F"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there will be a net increase in residential units</w:t>
            </w:r>
          </w:p>
          <w:p w:rsidR="005B24BD" w:rsidRDefault="000D095E" w:rsidP="005B24BD">
            <w:pPr>
              <w:cnfStyle w:val="000000000000" w:firstRow="0" w:lastRow="0" w:firstColumn="0" w:lastColumn="0" w:oddVBand="0" w:evenVBand="0" w:oddHBand="0" w:evenHBand="0" w:firstRowFirstColumn="0" w:firstRowLastColumn="0" w:lastRowFirstColumn="0" w:lastRowLastColumn="0"/>
              <w:rPr>
                <w:rFonts w:ascii="Calibri" w:hAnsi="Calibri" w:cs="Calibri"/>
                <w:color w:val="0563C1"/>
                <w:u w:val="single"/>
              </w:rPr>
            </w:pPr>
            <w:hyperlink r:id="rId21" w:history="1">
              <w:proofErr w:type="spellStart"/>
              <w:r w:rsidR="005B24BD">
                <w:rPr>
                  <w:rStyle w:val="Hyperlink"/>
                  <w:rFonts w:ascii="Calibri" w:hAnsi="Calibri" w:cs="Calibri"/>
                </w:rPr>
                <w:t>Uttlesford</w:t>
              </w:r>
              <w:proofErr w:type="spellEnd"/>
              <w:r w:rsidR="005B24BD">
                <w:rPr>
                  <w:rStyle w:val="Hyperlink"/>
                  <w:rFonts w:ascii="Calibri" w:hAnsi="Calibri" w:cs="Calibri"/>
                </w:rPr>
                <w:t xml:space="preserve"> District Council - Essex Coast Recreational disturbance Avoidance and Mitigation Strategy</w:t>
              </w:r>
            </w:hyperlink>
          </w:p>
          <w:p w:rsidR="005B24BD" w:rsidRDefault="005B24BD" w:rsidP="00BF4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rsidR="00011185" w:rsidRPr="00563F3D" w:rsidRDefault="00BF428F"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r w:rsidR="00011185" w:rsidRPr="00563F3D">
              <w:rPr>
                <w:rFonts w:ascii="Arial" w:hAnsi="Arial" w:cs="Arial"/>
              </w:rPr>
              <w:t xml:space="preserve">. </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011185" w:rsidRPr="00563F3D" w:rsidRDefault="00011185" w:rsidP="00011185">
            <w:pPr>
              <w:autoSpaceDE w:val="0"/>
              <w:autoSpaceDN w:val="0"/>
              <w:adjustRightInd w:val="0"/>
              <w:rPr>
                <w:rFonts w:ascii="Arial" w:hAnsi="Arial" w:cs="Arial"/>
                <w:b w:val="0"/>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lastRenderedPageBreak/>
              <w:t>Functional and viability assessment and written confirmation that the agent will fund for this to be independently assessed.</w:t>
            </w:r>
          </w:p>
        </w:tc>
        <w:tc>
          <w:tcPr>
            <w:tcW w:w="5245" w:type="dxa"/>
            <w:tcBorders>
              <w:top w:val="single" w:sz="4" w:space="0" w:color="auto"/>
              <w:left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lastRenderedPageBreak/>
              <w:t xml:space="preserve">NPPF 2018 paragraph 57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H12, ENV5, S7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PPS7 Annex A – Whilst withdrawn as Government guidance it offers sound advice on contents on any assessment.</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563F3D">
              <w:rPr>
                <w:bCs/>
                <w:sz w:val="22"/>
                <w:szCs w:val="22"/>
              </w:rPr>
              <w:t>Professional assessment by independent expert/consultant on whether there is an essential need for a rural worker to live near their place of work in the countryside.</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bCs/>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lastRenderedPageBreak/>
              <w:t>When the proposal includes an isolated dwelling in the countryside for agricultural; equestrian or other rural based enterprises business.</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01118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rPr>
                <w:rFonts w:ascii="Arial" w:hAnsi="Arial" w:cs="Arial"/>
                <w:b w:val="0"/>
              </w:rPr>
            </w:pPr>
          </w:p>
          <w:p w:rsidR="00011185" w:rsidRPr="00563F3D" w:rsidRDefault="00011185" w:rsidP="00011185">
            <w:pPr>
              <w:rPr>
                <w:rFonts w:ascii="Arial" w:hAnsi="Arial" w:cs="Arial"/>
                <w:b w:val="0"/>
              </w:rPr>
            </w:pPr>
            <w:r w:rsidRPr="00563F3D">
              <w:rPr>
                <w:rFonts w:ascii="Arial" w:hAnsi="Arial" w:cs="Arial"/>
                <w:b w:val="0"/>
              </w:rPr>
              <w:t xml:space="preserve">Land Contamination Assessment: </w:t>
            </w:r>
          </w:p>
          <w:p w:rsidR="00011185" w:rsidRPr="00563F3D" w:rsidRDefault="00011185" w:rsidP="00011185">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paragraphs 178 and 180</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Local Plan Policy Adopted 2005</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ENV14</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The applicant should provide an appropriate contamination assessment with the application following the Essex guidance contained in Land Affected by Contamination 3</w:t>
            </w:r>
            <w:r w:rsidRPr="00563F3D">
              <w:rPr>
                <w:rFonts w:ascii="Arial" w:hAnsi="Arial" w:cs="Arial"/>
                <w:vertAlign w:val="superscript"/>
              </w:rPr>
              <w:t>rd</w:t>
            </w:r>
            <w:r w:rsidRPr="00563F3D">
              <w:rPr>
                <w:rFonts w:ascii="Arial" w:hAnsi="Arial" w:cs="Arial"/>
              </w:rPr>
              <w:t xml:space="preserve"> Edition which sets out a sequential approach to the assessment, to determine whether the proposed development can proceed.</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Include preliminary risk assessment for sites</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Where contamination is known or suspected.  </w:t>
            </w: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cnfStyle w:val="000000000000" w:firstRow="0" w:lastRow="0" w:firstColumn="0" w:lastColumn="0" w:oddVBand="0" w:evenVBand="0" w:oddHBand="0" w:evenHBand="0" w:firstRowFirstColumn="0" w:firstRowLastColumn="0" w:lastRowFirstColumn="0" w:lastRowLastColumn="0"/>
              <w:rPr>
                <w:rFonts w:ascii="Arial" w:hAnsi="Arial" w:cs="Arial"/>
                <w:b/>
                <w:bCs/>
                <w:color w:val="1F497D"/>
              </w:rPr>
            </w:pPr>
            <w:r w:rsidRPr="00563F3D">
              <w:rPr>
                <w:rFonts w:ascii="Arial" w:hAnsi="Arial" w:cs="Arial"/>
              </w:rPr>
              <w:t>Where the previous use of the site is included on the Land Contamination DoE Industry Profiles.</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rPr>
                <w:rFonts w:ascii="Arial" w:hAnsi="Arial" w:cs="Arial"/>
                <w:b w:val="0"/>
              </w:rPr>
            </w:pPr>
          </w:p>
          <w:p w:rsidR="00011185" w:rsidRPr="00563F3D" w:rsidRDefault="00011185" w:rsidP="00011185">
            <w:pPr>
              <w:rPr>
                <w:rFonts w:ascii="Arial" w:hAnsi="Arial" w:cs="Arial"/>
                <w:b w:val="0"/>
              </w:rPr>
            </w:pPr>
            <w:r w:rsidRPr="00563F3D">
              <w:rPr>
                <w:rFonts w:ascii="Arial" w:hAnsi="Arial" w:cs="Arial"/>
                <w:b w:val="0"/>
              </w:rPr>
              <w:lastRenderedPageBreak/>
              <w:t>Health Impact Assessment</w:t>
            </w: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lastRenderedPageBreak/>
              <w:t>UDC Local Plan Policy Adopted 2005</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GEN6</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Set out impact on health services and promotion of healthy living</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lastRenderedPageBreak/>
              <w:t>Development of more than 200 residential units.</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01118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rPr>
                <w:rFonts w:ascii="Arial" w:hAnsi="Arial" w:cs="Arial"/>
                <w:b w:val="0"/>
              </w:rPr>
            </w:pPr>
          </w:p>
          <w:p w:rsidR="00011185" w:rsidRPr="00563F3D" w:rsidRDefault="00011185" w:rsidP="00011185">
            <w:pPr>
              <w:rPr>
                <w:rFonts w:ascii="Arial" w:hAnsi="Arial" w:cs="Arial"/>
                <w:b w:val="0"/>
              </w:rPr>
            </w:pPr>
            <w:r w:rsidRPr="00563F3D">
              <w:rPr>
                <w:rFonts w:ascii="Arial" w:hAnsi="Arial" w:cs="Arial"/>
                <w:b w:val="0"/>
              </w:rPr>
              <w:t>Landscape and visual impact appraisal</w:t>
            </w: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paragraphs 127, 141 and 150</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Local Plan Policy</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 professional landscape and visual impact assessment that demonstrates the impacts on the character and appearance of the landscape and includes an appropriate mitigation strategy.</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Proposal for major development.</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w:t>
            </w: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011185" w:rsidRPr="00563F3D" w:rsidRDefault="00011185" w:rsidP="00011185">
            <w:pPr>
              <w:pStyle w:val="Default"/>
              <w:rPr>
                <w:b w:val="0"/>
                <w:bCs w:val="0"/>
                <w:sz w:val="22"/>
                <w:szCs w:val="22"/>
              </w:rPr>
            </w:pPr>
          </w:p>
          <w:p w:rsidR="00011185" w:rsidRPr="00563F3D" w:rsidRDefault="00011185" w:rsidP="00011185">
            <w:pPr>
              <w:pStyle w:val="Default"/>
              <w:rPr>
                <w:b w:val="0"/>
                <w:sz w:val="22"/>
                <w:szCs w:val="22"/>
              </w:rPr>
            </w:pPr>
            <w:r w:rsidRPr="00563F3D">
              <w:rPr>
                <w:b w:val="0"/>
                <w:bCs w:val="0"/>
                <w:sz w:val="22"/>
                <w:szCs w:val="22"/>
              </w:rPr>
              <w:t xml:space="preserve">Noise Impact Assessment </w:t>
            </w:r>
          </w:p>
          <w:p w:rsidR="00011185" w:rsidRPr="00563F3D" w:rsidRDefault="00011185" w:rsidP="00011185">
            <w:pPr>
              <w:pStyle w:val="Default"/>
              <w:rPr>
                <w:b w:val="0"/>
                <w:bCs w:val="0"/>
                <w:sz w:val="22"/>
                <w:szCs w:val="22"/>
              </w:rPr>
            </w:pPr>
          </w:p>
        </w:tc>
        <w:tc>
          <w:tcPr>
            <w:tcW w:w="5245" w:type="dxa"/>
            <w:tcBorders>
              <w:top w:val="single" w:sz="4" w:space="0" w:color="auto"/>
              <w:left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NPPF 2018 paragraph 180</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Local Plan Policy ENV10 and ENV11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A professional noise assessment that demonstrates the impact of the development on the amenity of existing residential properties or in the case of proposed new residential development demonstrates the likely impact on the amenity of the occupiers of the proposed dwellings including mitigations proposals.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b/>
                <w:bCs/>
                <w:sz w:val="22"/>
                <w:szCs w:val="22"/>
              </w:rPr>
            </w:pPr>
            <w:r w:rsidRPr="00563F3D">
              <w:rPr>
                <w:color w:val="auto"/>
                <w:sz w:val="22"/>
                <w:szCs w:val="22"/>
              </w:rPr>
              <w:t xml:space="preserve">For industrial </w:t>
            </w:r>
            <w:r w:rsidRPr="00563F3D">
              <w:rPr>
                <w:sz w:val="22"/>
                <w:szCs w:val="22"/>
              </w:rPr>
              <w:t>uses falling within class B2 (general industrial uses) or other development likely to be a source of noise which may cause loss of amenity and that are proposed within 10 metres of a boundary with residential property or for proposed residential uses that are adjacent to or within close proximity of noise generating industrial uses or likely to be materially affected by road, rail or aircraft noise.</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011185" w:rsidRPr="00563F3D" w:rsidTr="003C177E">
        <w:trPr>
          <w:trHeight w:val="387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rPr>
                <w:b w:val="0"/>
                <w:bCs w:val="0"/>
                <w:sz w:val="22"/>
                <w:szCs w:val="22"/>
              </w:rPr>
            </w:pPr>
          </w:p>
          <w:p w:rsidR="00011185" w:rsidRPr="00563F3D" w:rsidRDefault="00011185" w:rsidP="00011185">
            <w:pPr>
              <w:pStyle w:val="Default"/>
              <w:rPr>
                <w:b w:val="0"/>
                <w:bCs w:val="0"/>
                <w:sz w:val="22"/>
                <w:szCs w:val="22"/>
              </w:rPr>
            </w:pPr>
            <w:r w:rsidRPr="00563F3D">
              <w:rPr>
                <w:b w:val="0"/>
                <w:bCs w:val="0"/>
                <w:sz w:val="22"/>
                <w:szCs w:val="22"/>
              </w:rPr>
              <w:t>Community Engagement</w:t>
            </w: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2018 paragraphs 39 – 40; 128 -  129</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63F3D">
              <w:rPr>
                <w:sz w:val="22"/>
                <w:szCs w:val="22"/>
              </w:rPr>
              <w:t>Uttlesford</w:t>
            </w:r>
            <w:proofErr w:type="spellEnd"/>
            <w:r w:rsidRPr="00563F3D">
              <w:rPr>
                <w:sz w:val="22"/>
                <w:szCs w:val="22"/>
              </w:rPr>
              <w:t xml:space="preserve"> District Council Statement of Community Involvement</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Submission of a report outlining what public consultation has been undertaken and how the results have been taken into account in the application.</w:t>
            </w: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ind w:left="175"/>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Major developments of 10 dwellings or more, including sheltered housing</w:t>
            </w:r>
          </w:p>
          <w:p w:rsidR="00011185" w:rsidRPr="00563F3D" w:rsidRDefault="00011185" w:rsidP="00011185">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Retail development of 1,000sqm or more</w:t>
            </w:r>
          </w:p>
          <w:p w:rsidR="00011185" w:rsidRPr="00563F3D" w:rsidRDefault="00011185" w:rsidP="00011185">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Large road schemes</w:t>
            </w:r>
          </w:p>
          <w:p w:rsidR="00011185" w:rsidRPr="00563F3D" w:rsidRDefault="00011185" w:rsidP="00011185">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And other developments of 1,000sqm or more likely to generate significant public interest</w:t>
            </w:r>
            <w:proofErr w:type="gramStart"/>
            <w:r w:rsidRPr="00563F3D">
              <w:rPr>
                <w:sz w:val="22"/>
                <w:szCs w:val="22"/>
              </w:rPr>
              <w:t>..</w:t>
            </w:r>
            <w:proofErr w:type="gramEnd"/>
            <w:r w:rsidRPr="00563F3D">
              <w:rPr>
                <w:sz w:val="22"/>
                <w:szCs w:val="22"/>
              </w:rPr>
              <w:t xml:space="preserve"> </w:t>
            </w: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rPr>
                <w:rFonts w:ascii="Arial" w:hAnsi="Arial" w:cs="Arial"/>
                <w:b w:val="0"/>
              </w:rPr>
            </w:pPr>
          </w:p>
          <w:p w:rsidR="00011185" w:rsidRPr="00563F3D" w:rsidRDefault="00011185" w:rsidP="00011185">
            <w:pPr>
              <w:rPr>
                <w:rFonts w:ascii="Arial" w:hAnsi="Arial" w:cs="Arial"/>
                <w:b w:val="0"/>
              </w:rPr>
            </w:pPr>
            <w:r w:rsidRPr="00563F3D">
              <w:rPr>
                <w:rFonts w:ascii="Arial" w:hAnsi="Arial" w:cs="Arial"/>
                <w:b w:val="0"/>
              </w:rPr>
              <w:t xml:space="preserve">Structural Survey: </w:t>
            </w: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63F3D">
              <w:rPr>
                <w:rFonts w:ascii="Arial" w:hAnsi="Arial" w:cs="Arial"/>
                <w:color w:val="000000"/>
              </w:rPr>
              <w:t>UDC Adopted Local Plan 2005</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63F3D">
              <w:rPr>
                <w:rFonts w:ascii="Arial" w:hAnsi="Arial" w:cs="Arial"/>
                <w:color w:val="000000"/>
              </w:rPr>
              <w:t xml:space="preserve"> Policies E5, H6 </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 structural survey must be carried out by a structural engineer or a suitably qualified person. </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Where alteration/demolition is proposed, this must be clearly shown on the floor plans and elevations of the proposal and be cross referenced to the structural survey.</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involving barn conversions or re-use of existing rural buildings. </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where it </w:t>
            </w:r>
            <w:r w:rsidR="00546226">
              <w:rPr>
                <w:sz w:val="22"/>
                <w:szCs w:val="22"/>
              </w:rPr>
              <w:t xml:space="preserve">is </w:t>
            </w:r>
            <w:r w:rsidRPr="00563F3D">
              <w:rPr>
                <w:sz w:val="22"/>
                <w:szCs w:val="22"/>
              </w:rPr>
              <w:t>proposed to demolish part of any heritage building due to its condition.</w:t>
            </w: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 </w:t>
            </w:r>
          </w:p>
        </w:tc>
      </w:tr>
      <w:tr w:rsidR="00011185" w:rsidRPr="00563F3D" w:rsidTr="00563F3D">
        <w:trPr>
          <w:trHeight w:val="2117"/>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rPr>
                <w:rFonts w:ascii="Arial" w:hAnsi="Arial" w:cs="Arial"/>
                <w:b w:val="0"/>
                <w:bCs w:val="0"/>
              </w:rPr>
            </w:pPr>
          </w:p>
          <w:p w:rsidR="00011185" w:rsidRPr="00563F3D" w:rsidRDefault="00011185" w:rsidP="00011185">
            <w:pPr>
              <w:autoSpaceDE w:val="0"/>
              <w:autoSpaceDN w:val="0"/>
              <w:adjustRightInd w:val="0"/>
              <w:rPr>
                <w:rFonts w:ascii="Arial" w:hAnsi="Arial" w:cs="Arial"/>
                <w:b w:val="0"/>
                <w:bCs w:val="0"/>
              </w:rPr>
            </w:pPr>
            <w:r w:rsidRPr="00563F3D">
              <w:rPr>
                <w:rFonts w:ascii="Arial" w:hAnsi="Arial" w:cs="Arial"/>
                <w:b w:val="0"/>
                <w:bCs w:val="0"/>
              </w:rPr>
              <w:t>Ventilation/Extraction System</w:t>
            </w:r>
          </w:p>
        </w:tc>
        <w:tc>
          <w:tcPr>
            <w:tcW w:w="5245"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 180</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Adopted Local Plan Policies GEN2 and GEN4</w:t>
            </w: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Details of the position and design of ventilation and extraction equipment, together with odour abatement techniques (if necessary) and acoustic noise characteristics.</w:t>
            </w:r>
          </w:p>
        </w:tc>
        <w:tc>
          <w:tcPr>
            <w:tcW w:w="3260"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For proposed new restaurants; hot food takeaways and public houses and other premises selling/serving hot food.</w:t>
            </w: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01118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rPr>
                <w:rFonts w:ascii="Arial" w:hAnsi="Arial" w:cs="Arial"/>
                <w:b w:val="0"/>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t>Waste Management Scheme</w:t>
            </w:r>
          </w:p>
        </w:tc>
        <w:tc>
          <w:tcPr>
            <w:tcW w:w="5245"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Policy GEN2 </w:t>
            </w: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011185" w:rsidRPr="00563F3D" w:rsidRDefault="00011185" w:rsidP="000111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Contact Environmental Services at </w:t>
            </w:r>
            <w:proofErr w:type="spellStart"/>
            <w:r w:rsidRPr="00563F3D">
              <w:rPr>
                <w:rFonts w:ascii="Arial" w:hAnsi="Arial" w:cs="Arial"/>
              </w:rPr>
              <w:t>Uttlesford</w:t>
            </w:r>
            <w:proofErr w:type="spellEnd"/>
            <w:r w:rsidRPr="00563F3D">
              <w:rPr>
                <w:rFonts w:ascii="Arial" w:hAnsi="Arial" w:cs="Arial"/>
              </w:rPr>
              <w:t xml:space="preserve"> District Council for additional information.</w:t>
            </w:r>
          </w:p>
        </w:tc>
        <w:tc>
          <w:tcPr>
            <w:tcW w:w="3260"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11185" w:rsidRPr="00563F3D" w:rsidRDefault="00011185"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where a large amount of waste may be produced which may cause loss of amenity to neighbouring residents for example keeping horses, poultry, </w:t>
            </w:r>
            <w:proofErr w:type="gramStart"/>
            <w:r w:rsidRPr="00563F3D">
              <w:rPr>
                <w:sz w:val="22"/>
                <w:szCs w:val="22"/>
              </w:rPr>
              <w:t>livestock</w:t>
            </w:r>
            <w:proofErr w:type="gramEnd"/>
            <w:r w:rsidRPr="00563F3D">
              <w:rPr>
                <w:sz w:val="22"/>
                <w:szCs w:val="22"/>
              </w:rPr>
              <w:t xml:space="preserve">. </w:t>
            </w:r>
          </w:p>
        </w:tc>
      </w:tr>
      <w:tr w:rsidR="0001118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autoSpaceDE w:val="0"/>
              <w:autoSpaceDN w:val="0"/>
              <w:adjustRightInd w:val="0"/>
              <w:rPr>
                <w:rFonts w:ascii="Arial" w:hAnsi="Arial" w:cs="Arial"/>
                <w:b w:val="0"/>
              </w:rPr>
            </w:pPr>
          </w:p>
          <w:p w:rsidR="00011185" w:rsidRPr="00563F3D" w:rsidRDefault="00011185" w:rsidP="00011185">
            <w:pPr>
              <w:autoSpaceDE w:val="0"/>
              <w:autoSpaceDN w:val="0"/>
              <w:adjustRightInd w:val="0"/>
              <w:rPr>
                <w:rFonts w:ascii="Arial" w:hAnsi="Arial" w:cs="Arial"/>
                <w:b w:val="0"/>
              </w:rPr>
            </w:pPr>
            <w:r w:rsidRPr="00563F3D">
              <w:rPr>
                <w:rFonts w:ascii="Arial" w:hAnsi="Arial" w:cs="Arial"/>
                <w:b w:val="0"/>
              </w:rPr>
              <w:t>Water Frame Directive Assessment</w:t>
            </w:r>
          </w:p>
          <w:p w:rsidR="00011185" w:rsidRPr="00563F3D" w:rsidRDefault="00011185" w:rsidP="00011185">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Requested by Environment Agency</w:t>
            </w:r>
          </w:p>
        </w:tc>
        <w:tc>
          <w:tcPr>
            <w:tcW w:w="3260" w:type="dxa"/>
            <w:tcBorders>
              <w:top w:val="single" w:sz="4" w:space="0" w:color="auto"/>
              <w:left w:val="single" w:sz="4" w:space="0" w:color="auto"/>
              <w:bottom w:val="single" w:sz="4" w:space="0" w:color="auto"/>
              <w:right w:val="single" w:sz="4" w:space="0" w:color="auto"/>
            </w:tcBorders>
          </w:tcPr>
          <w:p w:rsidR="00011185" w:rsidRPr="00563F3D" w:rsidRDefault="00011185"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3E09CA"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rPr>
                <w:rFonts w:ascii="Arial" w:hAnsi="Arial" w:cs="Arial"/>
                <w:b w:val="0"/>
              </w:rPr>
            </w:pPr>
          </w:p>
          <w:p w:rsidR="003E09CA" w:rsidRPr="00563F3D" w:rsidRDefault="003E09CA" w:rsidP="00011185">
            <w:pPr>
              <w:autoSpaceDE w:val="0"/>
              <w:autoSpaceDN w:val="0"/>
              <w:adjustRightInd w:val="0"/>
              <w:rPr>
                <w:rFonts w:ascii="Arial" w:hAnsi="Arial" w:cs="Arial"/>
                <w:b w:val="0"/>
              </w:rPr>
            </w:pPr>
            <w:r>
              <w:rPr>
                <w:rFonts w:ascii="Arial" w:hAnsi="Arial" w:cs="Arial"/>
                <w:b w:val="0"/>
              </w:rPr>
              <w:t>Minerals Resource Assessment</w:t>
            </w:r>
          </w:p>
        </w:tc>
        <w:tc>
          <w:tcPr>
            <w:tcW w:w="5245"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A57C8" w:rsidRPr="00563F3D" w:rsidRDefault="00EA57C8"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3E09CA" w:rsidRDefault="003E09CA" w:rsidP="003E09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eastAsia="en-GB"/>
              </w:rPr>
            </w:pPr>
          </w:p>
          <w:p w:rsidR="003E09CA" w:rsidRPr="005D0F59" w:rsidRDefault="003E09CA" w:rsidP="003E09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Arial" w:eastAsia="Times New Roman" w:hAnsi="Arial" w:cs="Arial"/>
                <w:iCs/>
                <w:lang w:eastAsia="en-GB"/>
              </w:rPr>
              <w:t>A</w:t>
            </w:r>
            <w:r w:rsidRPr="005D0F59">
              <w:rPr>
                <w:rFonts w:ascii="Arial" w:eastAsia="Times New Roman" w:hAnsi="Arial" w:cs="Arial"/>
                <w:iCs/>
                <w:lang w:eastAsia="en-GB"/>
              </w:rPr>
              <w:t xml:space="preserve">ll planning applications for development on a site located within a Minerals Safeguarding Area that is 5ha or more for sand and gravel, 3ha or more for chalk and greater than 1 dwelling for </w:t>
            </w:r>
            <w:proofErr w:type="spellStart"/>
            <w:r w:rsidRPr="005D0F59">
              <w:rPr>
                <w:rFonts w:ascii="Arial" w:eastAsia="Times New Roman" w:hAnsi="Arial" w:cs="Arial"/>
                <w:iCs/>
                <w:lang w:eastAsia="en-GB"/>
              </w:rPr>
              <w:t>brickearth</w:t>
            </w:r>
            <w:proofErr w:type="spellEnd"/>
            <w:r w:rsidRPr="005D0F59">
              <w:rPr>
                <w:rFonts w:ascii="Arial" w:eastAsia="Times New Roman" w:hAnsi="Arial" w:cs="Arial"/>
                <w:iCs/>
                <w:lang w:eastAsia="en-GB"/>
              </w:rPr>
              <w:t xml:space="preserve"> or brick clay</w:t>
            </w:r>
            <w:r>
              <w:rPr>
                <w:rFonts w:ascii="Arial" w:eastAsia="Times New Roman" w:hAnsi="Arial" w:cs="Arial"/>
                <w:iCs/>
                <w:lang w:eastAsia="en-GB"/>
              </w:rPr>
              <w:t>.</w:t>
            </w:r>
          </w:p>
          <w:p w:rsidR="003E09CA" w:rsidRPr="00563F3D" w:rsidRDefault="003E09CA"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3E09CA"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rPr>
                <w:rFonts w:ascii="Arial" w:hAnsi="Arial" w:cs="Arial"/>
                <w:b w:val="0"/>
              </w:rPr>
            </w:pPr>
          </w:p>
          <w:p w:rsidR="003E09CA" w:rsidRDefault="003E09CA" w:rsidP="00011185">
            <w:pPr>
              <w:autoSpaceDE w:val="0"/>
              <w:autoSpaceDN w:val="0"/>
              <w:adjustRightInd w:val="0"/>
              <w:rPr>
                <w:rFonts w:ascii="Arial" w:hAnsi="Arial" w:cs="Arial"/>
                <w:b w:val="0"/>
              </w:rPr>
            </w:pPr>
            <w:r>
              <w:rPr>
                <w:rFonts w:ascii="Arial" w:hAnsi="Arial" w:cs="Arial"/>
                <w:b w:val="0"/>
              </w:rPr>
              <w:t>Minerals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EA57C8" w:rsidRPr="00563F3D" w:rsidRDefault="00EA57C8"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3E09CA" w:rsidRDefault="003E09CA" w:rsidP="003E09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3E09CA" w:rsidRDefault="003E09CA" w:rsidP="003E09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eastAsia="en-GB"/>
              </w:rPr>
            </w:pPr>
            <w:r>
              <w:rPr>
                <w:rFonts w:ascii="Arial" w:eastAsia="Times New Roman" w:hAnsi="Arial" w:cs="Arial"/>
              </w:rPr>
              <w:t>P</w:t>
            </w:r>
            <w:r w:rsidRPr="005D0F59">
              <w:rPr>
                <w:rFonts w:ascii="Arial" w:eastAsia="Times New Roman" w:hAnsi="Arial" w:cs="Arial"/>
              </w:rPr>
              <w:t xml:space="preserve">roposed development falling within 250m of permitted or existing mineral and/or waste infrastructure, or land allocated </w:t>
            </w:r>
            <w:r w:rsidRPr="005D0F59">
              <w:rPr>
                <w:rFonts w:ascii="Arial" w:eastAsia="Times New Roman" w:hAnsi="Arial" w:cs="Arial"/>
              </w:rPr>
              <w:lastRenderedPageBreak/>
              <w:t>for the same. This extends to</w:t>
            </w:r>
            <w:r>
              <w:rPr>
                <w:rFonts w:ascii="Arial" w:eastAsia="Times New Roman" w:hAnsi="Arial" w:cs="Arial"/>
              </w:rPr>
              <w:t xml:space="preserve"> </w:t>
            </w:r>
            <w:r w:rsidRPr="005D0F59">
              <w:rPr>
                <w:rFonts w:ascii="Arial" w:eastAsia="Times New Roman" w:hAnsi="Arial" w:cs="Arial"/>
              </w:rPr>
              <w:t>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3E09CA"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E09CA" w:rsidRDefault="003E09CA" w:rsidP="00011185">
            <w:pPr>
              <w:autoSpaceDE w:val="0"/>
              <w:autoSpaceDN w:val="0"/>
              <w:adjustRightInd w:val="0"/>
              <w:rPr>
                <w:rFonts w:ascii="Arial" w:hAnsi="Arial" w:cs="Arial"/>
                <w:b w:val="0"/>
              </w:rPr>
            </w:pPr>
          </w:p>
          <w:p w:rsidR="003E09CA" w:rsidRDefault="003E09CA" w:rsidP="00011185">
            <w:pPr>
              <w:autoSpaceDE w:val="0"/>
              <w:autoSpaceDN w:val="0"/>
              <w:adjustRightInd w:val="0"/>
              <w:rPr>
                <w:rFonts w:ascii="Arial" w:hAnsi="Arial" w:cs="Arial"/>
                <w:b w:val="0"/>
              </w:rPr>
            </w:pPr>
            <w:r>
              <w:rPr>
                <w:rFonts w:ascii="Arial" w:hAnsi="Arial" w:cs="Arial"/>
                <w:b w:val="0"/>
              </w:rPr>
              <w:t>Waste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3E09CA" w:rsidRDefault="003E09CA"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A57C8" w:rsidRPr="00563F3D" w:rsidRDefault="00EA57C8" w:rsidP="00011185">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3E09CA" w:rsidRDefault="003E09CA" w:rsidP="003E09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3E09CA" w:rsidRDefault="003E09CA" w:rsidP="003E09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0D095E"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D095E" w:rsidRPr="000D095E" w:rsidRDefault="000D095E" w:rsidP="000D095E">
            <w:pPr>
              <w:rPr>
                <w:rFonts w:ascii="Arial" w:hAnsi="Arial" w:cs="Arial"/>
                <w:b w:val="0"/>
              </w:rPr>
            </w:pPr>
            <w:r w:rsidRPr="000D095E">
              <w:rPr>
                <w:rFonts w:ascii="Arial" w:hAnsi="Arial" w:cs="Arial"/>
                <w:b w:val="0"/>
              </w:rPr>
              <w:t>Fire Statement Form</w:t>
            </w:r>
          </w:p>
          <w:p w:rsidR="000D095E" w:rsidRDefault="000D095E" w:rsidP="00011185">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0D095E" w:rsidRPr="004C5283" w:rsidRDefault="000D095E" w:rsidP="000D095E">
            <w:pPr>
              <w:pStyle w:val="NoSpacing"/>
              <w:cnfStyle w:val="000000000000" w:firstRow="0" w:lastRow="0" w:firstColumn="0" w:lastColumn="0" w:oddVBand="0" w:evenVBand="0" w:oddHBand="0" w:evenHBand="0" w:firstRowFirstColumn="0" w:firstRowLastColumn="0" w:lastRowFirstColumn="0" w:lastRowLastColumn="0"/>
            </w:pPr>
            <w:r w:rsidRPr="004C5283">
              <w:t>Article 9A of The Town and Country Planning (Development Management Procedure) (England) Order 2015 (“the 2015 Order”) inserted by article 4 of the Town and Country Planning (Development Management Procedure and Section 62A Applications) (England) (Amendment) Order 2021).</w:t>
            </w:r>
          </w:p>
          <w:p w:rsidR="000D095E" w:rsidRDefault="000D095E" w:rsidP="0001118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D095E" w:rsidRPr="004C5283" w:rsidRDefault="000D095E" w:rsidP="000D095E">
            <w:pPr>
              <w:cnfStyle w:val="000000000000" w:firstRow="0" w:lastRow="0" w:firstColumn="0" w:lastColumn="0" w:oddVBand="0" w:evenVBand="0" w:oddHBand="0" w:evenHBand="0" w:firstRowFirstColumn="0" w:firstRowLastColumn="0" w:lastRowFirstColumn="0" w:lastRowLastColumn="0"/>
            </w:pPr>
            <w:r w:rsidRPr="004C5283">
              <w:rPr>
                <w:rFonts w:ascii="Arial" w:eastAsia="Times New Roman" w:hAnsi="Arial" w:cs="Arial"/>
              </w:rPr>
              <w:t>Buildings over 18m or having 7 storeys or more</w:t>
            </w:r>
          </w:p>
          <w:p w:rsidR="000D095E" w:rsidRDefault="000D095E" w:rsidP="003E09C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bookmarkStart w:id="0" w:name="_GoBack"/>
            <w:bookmarkEnd w:id="0"/>
          </w:p>
        </w:tc>
      </w:tr>
    </w:tbl>
    <w:p w:rsidR="003E09CA" w:rsidRDefault="003E09CA" w:rsidP="00600219">
      <w:pPr>
        <w:pStyle w:val="Default"/>
        <w:rPr>
          <w:sz w:val="22"/>
          <w:szCs w:val="22"/>
        </w:rPr>
      </w:pPr>
    </w:p>
    <w:p w:rsidR="00600219" w:rsidRPr="00563F3D" w:rsidRDefault="00600219" w:rsidP="00600219">
      <w:pPr>
        <w:pStyle w:val="Default"/>
        <w:rPr>
          <w:sz w:val="22"/>
          <w:szCs w:val="22"/>
        </w:rPr>
      </w:pPr>
      <w:r w:rsidRPr="00563F3D">
        <w:rPr>
          <w:sz w:val="22"/>
          <w:szCs w:val="22"/>
        </w:rPr>
        <w:t xml:space="preserve">Note: </w:t>
      </w:r>
    </w:p>
    <w:p w:rsidR="00600219" w:rsidRPr="00563F3D" w:rsidRDefault="00600219" w:rsidP="00600219">
      <w:pPr>
        <w:pStyle w:val="Default"/>
        <w:spacing w:after="20"/>
        <w:rPr>
          <w:sz w:val="22"/>
          <w:szCs w:val="22"/>
        </w:rPr>
      </w:pPr>
      <w:r w:rsidRPr="00563F3D">
        <w:rPr>
          <w:sz w:val="22"/>
          <w:szCs w:val="22"/>
        </w:rPr>
        <w:t>All drawings must be suitable for scanning and display electronically</w:t>
      </w:r>
      <w:r w:rsidR="007743E9" w:rsidRPr="00563F3D">
        <w:rPr>
          <w:sz w:val="22"/>
          <w:szCs w:val="22"/>
        </w:rPr>
        <w:t>.</w:t>
      </w:r>
      <w:r w:rsidRPr="00563F3D">
        <w:rPr>
          <w:sz w:val="22"/>
          <w:szCs w:val="22"/>
        </w:rPr>
        <w:t xml:space="preserve"> </w:t>
      </w:r>
      <w:r w:rsidR="00CF4B1E" w:rsidRPr="00563F3D">
        <w:rPr>
          <w:sz w:val="22"/>
          <w:szCs w:val="22"/>
        </w:rPr>
        <w:t>Please note that applications can be submitted electronically vi</w:t>
      </w:r>
      <w:r w:rsidR="00546226">
        <w:rPr>
          <w:sz w:val="22"/>
          <w:szCs w:val="22"/>
        </w:rPr>
        <w:t>a the Planning Portal</w:t>
      </w:r>
      <w:r w:rsidR="00CF4B1E" w:rsidRPr="00563F3D">
        <w:rPr>
          <w:sz w:val="22"/>
          <w:szCs w:val="22"/>
        </w:rPr>
        <w:t>.</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Major development is defined in planning as any development involving any one or more of the following:</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the</w:t>
      </w:r>
      <w:proofErr w:type="gramEnd"/>
      <w:r w:rsidRPr="00563F3D">
        <w:rPr>
          <w:rFonts w:ascii="Arial" w:hAnsi="Arial" w:cs="Arial"/>
        </w:rPr>
        <w:t xml:space="preserve"> winning and working of minerals or the use of land for mineral-working deposits</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waste</w:t>
      </w:r>
      <w:proofErr w:type="gramEnd"/>
      <w:r w:rsidRPr="00563F3D">
        <w:rPr>
          <w:rFonts w:ascii="Arial" w:hAnsi="Arial" w:cs="Arial"/>
        </w:rPr>
        <w:t xml:space="preserve"> development</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the</w:t>
      </w:r>
      <w:proofErr w:type="gramEnd"/>
      <w:r w:rsidRPr="00563F3D">
        <w:rPr>
          <w:rFonts w:ascii="Arial" w:hAnsi="Arial" w:cs="Arial"/>
        </w:rPr>
        <w:t xml:space="preserve"> provision of dwellinghouses where the number of dwellinghouses to be</w:t>
      </w:r>
      <w:r w:rsidR="006E64AF">
        <w:rPr>
          <w:rFonts w:ascii="Arial" w:hAnsi="Arial" w:cs="Arial"/>
        </w:rPr>
        <w:t xml:space="preserve"> </w:t>
      </w:r>
      <w:r w:rsidRPr="00563F3D">
        <w:rPr>
          <w:rFonts w:ascii="Arial" w:hAnsi="Arial" w:cs="Arial"/>
        </w:rPr>
        <w:t>provided is ten or more</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the development is to be carried out on a site having an area of 0.5 hectares or more and it is not known whether the number of dwellinghouses to be provided is ten or more</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the provision of a building or buildings where the floor space to be created by the development is 1,000 square metres or more</w:t>
      </w:r>
    </w:p>
    <w:p w:rsidR="00600219" w:rsidRPr="00563F3D" w:rsidRDefault="00563F3D" w:rsidP="00563F3D">
      <w:pPr>
        <w:pStyle w:val="Default"/>
        <w:spacing w:after="20"/>
        <w:rPr>
          <w:sz w:val="22"/>
          <w:szCs w:val="22"/>
        </w:rPr>
      </w:pPr>
      <w:r w:rsidRPr="00563F3D">
        <w:rPr>
          <w:sz w:val="22"/>
          <w:szCs w:val="22"/>
        </w:rPr>
        <w:t xml:space="preserve"> </w:t>
      </w:r>
      <w:proofErr w:type="gramStart"/>
      <w:r w:rsidRPr="00563F3D">
        <w:rPr>
          <w:sz w:val="22"/>
          <w:szCs w:val="22"/>
        </w:rPr>
        <w:t>development</w:t>
      </w:r>
      <w:proofErr w:type="gramEnd"/>
      <w:r w:rsidRPr="00563F3D">
        <w:rPr>
          <w:sz w:val="22"/>
          <w:szCs w:val="22"/>
        </w:rPr>
        <w:t xml:space="preserve"> is carried out on a site having an area of one hectare or more.</w:t>
      </w:r>
    </w:p>
    <w:sectPr w:rsidR="00600219" w:rsidRPr="00563F3D" w:rsidSect="0073180E">
      <w:footerReference w:type="default" r:id="rId22"/>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A7" w:rsidRDefault="006460A4">
    <w:pPr>
      <w:pStyle w:val="Footer"/>
    </w:pPr>
    <w:r>
      <w:t xml:space="preserve">Version </w:t>
    </w:r>
  </w:p>
  <w:p w:rsidR="003C44A7" w:rsidRDefault="003C44A7">
    <w:pPr>
      <w:pStyle w:val="Footer"/>
    </w:pP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7"/>
  </w:num>
  <w:num w:numId="5">
    <w:abstractNumId w:val="15"/>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2"/>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1185"/>
    <w:rsid w:val="00012FAB"/>
    <w:rsid w:val="00033339"/>
    <w:rsid w:val="00087D5E"/>
    <w:rsid w:val="000D095E"/>
    <w:rsid w:val="000E05EE"/>
    <w:rsid w:val="00147D03"/>
    <w:rsid w:val="00150912"/>
    <w:rsid w:val="00205BD2"/>
    <w:rsid w:val="00210C55"/>
    <w:rsid w:val="00225A76"/>
    <w:rsid w:val="002308D0"/>
    <w:rsid w:val="002313B8"/>
    <w:rsid w:val="00231ACC"/>
    <w:rsid w:val="00267029"/>
    <w:rsid w:val="002818CD"/>
    <w:rsid w:val="00282A81"/>
    <w:rsid w:val="002B713A"/>
    <w:rsid w:val="002D2DCB"/>
    <w:rsid w:val="002D3DD7"/>
    <w:rsid w:val="0035198A"/>
    <w:rsid w:val="0035199A"/>
    <w:rsid w:val="00354618"/>
    <w:rsid w:val="00371FDB"/>
    <w:rsid w:val="0037794D"/>
    <w:rsid w:val="00392C08"/>
    <w:rsid w:val="003B7DC9"/>
    <w:rsid w:val="003C152D"/>
    <w:rsid w:val="003C177E"/>
    <w:rsid w:val="003C44A7"/>
    <w:rsid w:val="003E09CA"/>
    <w:rsid w:val="0043133B"/>
    <w:rsid w:val="00444D9A"/>
    <w:rsid w:val="004619AB"/>
    <w:rsid w:val="004674A6"/>
    <w:rsid w:val="004A5945"/>
    <w:rsid w:val="004B3618"/>
    <w:rsid w:val="004C51F9"/>
    <w:rsid w:val="004D149E"/>
    <w:rsid w:val="004D41B1"/>
    <w:rsid w:val="004D4AFD"/>
    <w:rsid w:val="00501730"/>
    <w:rsid w:val="005155C8"/>
    <w:rsid w:val="00520FCE"/>
    <w:rsid w:val="00546226"/>
    <w:rsid w:val="00555141"/>
    <w:rsid w:val="00563F3D"/>
    <w:rsid w:val="0058429C"/>
    <w:rsid w:val="00584972"/>
    <w:rsid w:val="00587308"/>
    <w:rsid w:val="00597289"/>
    <w:rsid w:val="005B24BD"/>
    <w:rsid w:val="005D35B7"/>
    <w:rsid w:val="005D5C4B"/>
    <w:rsid w:val="00600219"/>
    <w:rsid w:val="00642825"/>
    <w:rsid w:val="006460A4"/>
    <w:rsid w:val="00650C25"/>
    <w:rsid w:val="006E64AF"/>
    <w:rsid w:val="006E7226"/>
    <w:rsid w:val="006F6A2E"/>
    <w:rsid w:val="0070249B"/>
    <w:rsid w:val="0073180E"/>
    <w:rsid w:val="007616D6"/>
    <w:rsid w:val="00764ECE"/>
    <w:rsid w:val="007743E9"/>
    <w:rsid w:val="007878B7"/>
    <w:rsid w:val="007A20FE"/>
    <w:rsid w:val="007A640F"/>
    <w:rsid w:val="007C0A45"/>
    <w:rsid w:val="007C3287"/>
    <w:rsid w:val="007D5141"/>
    <w:rsid w:val="00817195"/>
    <w:rsid w:val="0082236D"/>
    <w:rsid w:val="00875A41"/>
    <w:rsid w:val="00877E33"/>
    <w:rsid w:val="0088075F"/>
    <w:rsid w:val="008A35C8"/>
    <w:rsid w:val="008E2106"/>
    <w:rsid w:val="008E3558"/>
    <w:rsid w:val="00906878"/>
    <w:rsid w:val="00915865"/>
    <w:rsid w:val="009473B8"/>
    <w:rsid w:val="00951E62"/>
    <w:rsid w:val="00955A61"/>
    <w:rsid w:val="0096440D"/>
    <w:rsid w:val="009A152A"/>
    <w:rsid w:val="009A3707"/>
    <w:rsid w:val="009C15CD"/>
    <w:rsid w:val="009C4E3C"/>
    <w:rsid w:val="009D17B4"/>
    <w:rsid w:val="009F0118"/>
    <w:rsid w:val="009F6033"/>
    <w:rsid w:val="009F7B22"/>
    <w:rsid w:val="00A3234B"/>
    <w:rsid w:val="00A4504F"/>
    <w:rsid w:val="00A93562"/>
    <w:rsid w:val="00AA59B6"/>
    <w:rsid w:val="00AD79CB"/>
    <w:rsid w:val="00AE5393"/>
    <w:rsid w:val="00AF35CD"/>
    <w:rsid w:val="00B31518"/>
    <w:rsid w:val="00B5395A"/>
    <w:rsid w:val="00B5443E"/>
    <w:rsid w:val="00BA51A8"/>
    <w:rsid w:val="00BA6FE3"/>
    <w:rsid w:val="00BE4B1C"/>
    <w:rsid w:val="00BF428F"/>
    <w:rsid w:val="00C01ABD"/>
    <w:rsid w:val="00C10582"/>
    <w:rsid w:val="00C11FBD"/>
    <w:rsid w:val="00C3672B"/>
    <w:rsid w:val="00C471FF"/>
    <w:rsid w:val="00C47E7F"/>
    <w:rsid w:val="00C60920"/>
    <w:rsid w:val="00CB1AFA"/>
    <w:rsid w:val="00CB7189"/>
    <w:rsid w:val="00CC4745"/>
    <w:rsid w:val="00CF0DA4"/>
    <w:rsid w:val="00CF1812"/>
    <w:rsid w:val="00CF4B1E"/>
    <w:rsid w:val="00D322CF"/>
    <w:rsid w:val="00D61568"/>
    <w:rsid w:val="00D7275B"/>
    <w:rsid w:val="00D86F7D"/>
    <w:rsid w:val="00DA438E"/>
    <w:rsid w:val="00DA6BD8"/>
    <w:rsid w:val="00DB59CA"/>
    <w:rsid w:val="00DC0F62"/>
    <w:rsid w:val="00DD0BB4"/>
    <w:rsid w:val="00E06B79"/>
    <w:rsid w:val="00E11B61"/>
    <w:rsid w:val="00E123E0"/>
    <w:rsid w:val="00E135C0"/>
    <w:rsid w:val="00E13F0D"/>
    <w:rsid w:val="00E374AB"/>
    <w:rsid w:val="00E602C0"/>
    <w:rsid w:val="00E77DB5"/>
    <w:rsid w:val="00EA39EB"/>
    <w:rsid w:val="00EA57C8"/>
    <w:rsid w:val="00ED268B"/>
    <w:rsid w:val="00ED2AA3"/>
    <w:rsid w:val="00F043A7"/>
    <w:rsid w:val="00F117CD"/>
    <w:rsid w:val="00F26385"/>
    <w:rsid w:val="00F626CD"/>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4E26169-4D36-495E-A092-B51D506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paragraph" w:styleId="NoSpacing">
    <w:name w:val="No Spacing"/>
    <w:uiPriority w:val="1"/>
    <w:qFormat/>
    <w:rsid w:val="000D095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426736914">
      <w:bodyDiv w:val="1"/>
      <w:marLeft w:val="0"/>
      <w:marRight w:val="0"/>
      <w:marTop w:val="0"/>
      <w:marBottom w:val="0"/>
      <w:divBdr>
        <w:top w:val="none" w:sz="0" w:space="0" w:color="auto"/>
        <w:left w:val="none" w:sz="0" w:space="0" w:color="auto"/>
        <w:bottom w:val="none" w:sz="0" w:space="0" w:color="auto"/>
        <w:right w:val="none" w:sz="0" w:space="0" w:color="auto"/>
      </w:divBdr>
    </w:div>
    <w:div w:id="556009419">
      <w:bodyDiv w:val="1"/>
      <w:marLeft w:val="0"/>
      <w:marRight w:val="0"/>
      <w:marTop w:val="0"/>
      <w:marBottom w:val="0"/>
      <w:divBdr>
        <w:top w:val="none" w:sz="0" w:space="0" w:color="auto"/>
        <w:left w:val="none" w:sz="0" w:space="0" w:color="auto"/>
        <w:bottom w:val="none" w:sz="0" w:space="0" w:color="auto"/>
        <w:right w:val="none" w:sz="0" w:space="0" w:color="auto"/>
      </w:divBdr>
    </w:div>
    <w:div w:id="579827582">
      <w:bodyDiv w:val="1"/>
      <w:marLeft w:val="0"/>
      <w:marRight w:val="0"/>
      <w:marTop w:val="0"/>
      <w:marBottom w:val="0"/>
      <w:divBdr>
        <w:top w:val="none" w:sz="0" w:space="0" w:color="auto"/>
        <w:left w:val="none" w:sz="0" w:space="0" w:color="auto"/>
        <w:bottom w:val="none" w:sz="0" w:space="0" w:color="auto"/>
        <w:right w:val="none" w:sz="0" w:space="0" w:color="auto"/>
      </w:divBdr>
    </w:div>
    <w:div w:id="730808909">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213007737">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1788425050">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ningguidance.communities.gov.uk/blog/guidance/travel-plans-transport-assessments-and-statements-in-decision-taking/" TargetMode="External"/><Relationship Id="rId18" Type="http://schemas.openxmlformats.org/officeDocument/2006/relationships/hyperlink" Target="http://www.placeservices.co.uk/media/56598/essex-biodiversity-validation-checklist-version-1-3-june-2015.pdf" TargetMode="External"/><Relationship Id="rId3" Type="http://schemas.openxmlformats.org/officeDocument/2006/relationships/styles" Target="styles.xml"/><Relationship Id="rId21" Type="http://schemas.openxmlformats.org/officeDocument/2006/relationships/hyperlink" Target="https://www.uttlesford.gov.uk/article/6829/Essex-Coast-Recreational-disturbance-Avoidance-and-Mitigation-Strategy" TargetMode="External"/><Relationship Id="rId7" Type="http://schemas.openxmlformats.org/officeDocument/2006/relationships/endnotes" Target="endnotes.xml"/><Relationship Id="rId12" Type="http://schemas.openxmlformats.org/officeDocument/2006/relationships/hyperlink" Target="http://planningguidance.communities.gov.uk/blog/guidance/travel-plans-transport-assessments-and-statements-in-decision-taking/" TargetMode="External"/><Relationship Id="rId17" Type="http://schemas.openxmlformats.org/officeDocument/2006/relationships/hyperlink" Target="https://cieem.net/wp-content/uploads/2019/04/Advice-Not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5773/sustainable-drainage-technical-standards.pdf" TargetMode="External"/><Relationship Id="rId20"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townsforum.org/node/12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2.safelinks.protection.outlook.com/?url=https%3A%2F%2Fwww.essexdesignguide.co.uk%2Fsuds%2Fwhat-we-expect%2Fpro-forma%2F&amp;data=04%7C01%7C%7Cd2f82a8628cb4864a3ab08d921c48134%7Ca8b4324f155c4215a0f17ed8cc9a992f%7C0%7C1%7C637577950294274831%7CUnknown%7CTWFpbGZsb3d8eyJWIjoiMC4wLjAwMDAiLCJQIjoiV2luMzIiLCJBTiI6Ik1haWwiLCJXVCI6Mn0%3D%7C1000&amp;sdata=%2FQv4wuwUGA%2BXz8ItvRWj6QEUn%2BtZAyHbXKkBAAwhA%2Bg%3D&amp;reserved=0" TargetMode="External"/><Relationship Id="rId23" Type="http://schemas.openxmlformats.org/officeDocument/2006/relationships/fontTable" Target="fontTable.xml"/><Relationship Id="rId10" Type="http://schemas.openxmlformats.org/officeDocument/2006/relationships/hyperlink" Target="https://www.essexhighways.org/highway-schemes-and-developments/adoptions-and-land/highway-status-enquiries" TargetMode="External"/><Relationship Id="rId19" Type="http://schemas.openxmlformats.org/officeDocument/2006/relationships/hyperlink" Target="http://www.uttlesford.gov.uk/planningapplicationforms" TargetMode="External"/><Relationship Id="rId4" Type="http://schemas.openxmlformats.org/officeDocument/2006/relationships/settings" Target="settings.xml"/><Relationship Id="rId9" Type="http://schemas.openxmlformats.org/officeDocument/2006/relationships/hyperlink" Target="mailto:Highway.Status@essexhighways.org?Subject=Copies%20of%20Legal%20Agreements" TargetMode="External"/><Relationship Id="rId14" Type="http://schemas.openxmlformats.org/officeDocument/2006/relationships/hyperlink" Target="https://www.gov.uk/guidance/flood-risk-assessment-for-planning-appl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C217-9CF5-4739-9AAB-7AEED1FA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Lynn Rusling</cp:lastModifiedBy>
  <cp:revision>17</cp:revision>
  <cp:lastPrinted>2018-10-11T11:58:00Z</cp:lastPrinted>
  <dcterms:created xsi:type="dcterms:W3CDTF">2021-05-28T09:49:00Z</dcterms:created>
  <dcterms:modified xsi:type="dcterms:W3CDTF">2021-06-29T11:14:00Z</dcterms:modified>
</cp:coreProperties>
</file>